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ind w:left="1260" w:leftChars="600" w:right="0"/>
        <w:rPr>
          <w:lang w:val="en-US"/>
        </w:rPr>
      </w:pPr>
    </w:p>
    <w:p>
      <w:pPr>
        <w:keepNext w:val="0"/>
        <w:keepLines w:val="0"/>
        <w:widowControl w:val="0"/>
        <w:suppressLineNumbers w:val="0"/>
        <w:spacing w:before="0" w:beforeAutospacing="0" w:after="0" w:afterAutospacing="0"/>
        <w:ind w:left="0" w:right="0"/>
        <w:jc w:val="center"/>
        <w:rPr>
          <w:sz w:val="36"/>
          <w:szCs w:val="36"/>
          <w:lang w:val="en-US"/>
        </w:rPr>
      </w:pPr>
    </w:p>
    <w:p>
      <w:pPr>
        <w:keepNext w:val="0"/>
        <w:keepLines w:val="0"/>
        <w:widowControl w:val="0"/>
        <w:suppressLineNumbers w:val="0"/>
        <w:spacing w:before="0" w:beforeAutospacing="0" w:after="0" w:afterAutospacing="0"/>
        <w:ind w:left="0" w:right="0"/>
        <w:jc w:val="center"/>
        <w:rPr>
          <w:sz w:val="36"/>
          <w:szCs w:val="36"/>
          <w:lang w:val="en-US"/>
        </w:rPr>
      </w:pPr>
    </w:p>
    <w:p>
      <w:pPr>
        <w:keepNext w:val="0"/>
        <w:keepLines w:val="0"/>
        <w:widowControl w:val="0"/>
        <w:suppressLineNumbers w:val="0"/>
        <w:spacing w:before="0" w:beforeAutospacing="0" w:after="0" w:afterAutospacing="0"/>
        <w:ind w:left="0" w:right="0"/>
        <w:jc w:val="center"/>
        <w:rPr>
          <w:rFonts w:eastAsia="方正小标宋简体"/>
          <w:sz w:val="84"/>
          <w:szCs w:val="84"/>
          <w:lang w:val="en-US"/>
        </w:rPr>
      </w:pPr>
      <w:r>
        <w:rPr>
          <w:rFonts w:hint="eastAsia" w:ascii="Times New Roman" w:hAnsi="方正小标宋简体" w:eastAsia="方正小标宋简体" w:cs="方正小标宋简体"/>
          <w:kern w:val="2"/>
          <w:sz w:val="84"/>
          <w:szCs w:val="84"/>
          <w:lang w:val="en-US" w:eastAsia="zh-CN" w:bidi="ar"/>
        </w:rPr>
        <w:t>比价文件</w:t>
      </w: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762" w:leftChars="363" w:right="0" w:firstLine="960" w:firstLineChars="300"/>
        <w:jc w:val="both"/>
        <w:rPr>
          <w:rFonts w:hint="eastAsia" w:ascii="微软雅黑" w:hAnsi="微软雅黑" w:eastAsia="微软雅黑" w:cs="微软雅黑"/>
          <w:bCs/>
          <w:color w:val="000000"/>
          <w:sz w:val="32"/>
          <w:szCs w:val="32"/>
          <w:lang w:val="en-US"/>
        </w:rPr>
      </w:pPr>
    </w:p>
    <w:tbl>
      <w:tblPr>
        <w:tblStyle w:val="8"/>
        <w:tblW w:w="86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83"/>
        <w:gridCol w:w="6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883" w:type="dxa"/>
            <w:shd w:val="clear"/>
            <w:vAlign w:val="top"/>
          </w:tcPr>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bdr w:val="none" w:color="auto" w:sz="0" w:space="0"/>
                <w:lang w:val="en-US"/>
              </w:rPr>
            </w:pPr>
            <w:r>
              <w:rPr>
                <w:rFonts w:hint="eastAsia" w:ascii="微软雅黑" w:hAnsi="微软雅黑" w:eastAsia="微软雅黑" w:cs="微软雅黑"/>
                <w:bCs/>
                <w:color w:val="000000"/>
                <w:kern w:val="2"/>
                <w:sz w:val="32"/>
                <w:szCs w:val="32"/>
                <w:bdr w:val="none" w:color="auto" w:sz="0" w:space="0"/>
                <w:lang w:val="en-US" w:eastAsia="zh-CN" w:bidi="ar"/>
              </w:rPr>
              <w:t>项目名称：</w:t>
            </w:r>
          </w:p>
        </w:tc>
        <w:tc>
          <w:tcPr>
            <w:tcW w:w="6734" w:type="dxa"/>
            <w:shd w:val="clear"/>
            <w:vAlign w:val="top"/>
          </w:tcPr>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pacing w:val="-4"/>
                <w:sz w:val="32"/>
                <w:szCs w:val="32"/>
                <w:bdr w:val="none" w:color="auto" w:sz="0" w:space="0"/>
                <w:lang w:val="en-US"/>
              </w:rPr>
            </w:pPr>
            <w:bookmarkStart w:id="0" w:name="_GoBack"/>
            <w:r>
              <w:rPr>
                <w:rFonts w:hint="eastAsia" w:ascii="仿宋_GB2312" w:hAnsi="宋体" w:eastAsia="仿宋_GB2312" w:cs="仿宋_GB2312"/>
                <w:color w:val="000000"/>
                <w:spacing w:val="-4"/>
                <w:kern w:val="2"/>
                <w:sz w:val="32"/>
                <w:szCs w:val="32"/>
                <w:bdr w:val="none" w:color="auto" w:sz="0" w:space="0"/>
                <w:lang w:val="en-US" w:eastAsia="zh-CN" w:bidi="ar"/>
              </w:rPr>
              <w:t>某院校图书馆主题文化阅读专区设计服务采购</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83" w:type="dxa"/>
            <w:shd w:val="clear"/>
            <w:vAlign w:val="top"/>
          </w:tcPr>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bdr w:val="none" w:color="auto" w:sz="0" w:space="0"/>
                <w:lang w:val="en-US"/>
              </w:rPr>
            </w:pPr>
            <w:r>
              <w:rPr>
                <w:rFonts w:hint="eastAsia" w:ascii="微软雅黑" w:hAnsi="微软雅黑" w:eastAsia="微软雅黑" w:cs="微软雅黑"/>
                <w:bCs/>
                <w:color w:val="000000"/>
                <w:kern w:val="2"/>
                <w:sz w:val="32"/>
                <w:szCs w:val="32"/>
                <w:bdr w:val="none" w:color="auto" w:sz="0" w:space="0"/>
                <w:lang w:val="en-US" w:eastAsia="zh-CN" w:bidi="ar"/>
              </w:rPr>
              <w:t>项目编号：</w:t>
            </w:r>
          </w:p>
        </w:tc>
        <w:tc>
          <w:tcPr>
            <w:tcW w:w="6734" w:type="dxa"/>
            <w:shd w:val="clear"/>
            <w:vAlign w:val="top"/>
          </w:tcPr>
          <w:p>
            <w:pPr>
              <w:keepNext w:val="0"/>
              <w:keepLines w:val="0"/>
              <w:widowControl w:val="0"/>
              <w:suppressLineNumbers w:val="0"/>
              <w:spacing w:before="0" w:beforeAutospacing="0" w:after="0" w:afterAutospacing="0"/>
              <w:ind w:left="0" w:right="0"/>
              <w:jc w:val="both"/>
              <w:rPr>
                <w:rFonts w:hint="eastAsia" w:ascii="微软雅黑" w:hAnsi="微软雅黑" w:eastAsia="黑体" w:cs="微软雅黑"/>
                <w:bCs/>
                <w:color w:val="000000"/>
                <w:sz w:val="32"/>
                <w:szCs w:val="32"/>
                <w:bdr w:val="none" w:color="auto" w:sz="0" w:space="0"/>
                <w:lang w:val="en-US"/>
              </w:rPr>
            </w:pPr>
            <w:r>
              <w:rPr>
                <w:rFonts w:hint="eastAsia" w:ascii="仿宋_GB2312" w:hAnsi="宋体" w:eastAsia="仿宋_GB2312" w:cs="仿宋_GB2312"/>
                <w:color w:val="000000"/>
                <w:kern w:val="2"/>
                <w:sz w:val="32"/>
                <w:szCs w:val="32"/>
                <w:bdr w:val="none" w:color="auto" w:sz="0" w:space="0"/>
                <w:lang w:val="en-US" w:eastAsia="zh-CN" w:bidi="ar"/>
              </w:rPr>
              <w:t>2025-YKGJGXJYBZ-F4001</w:t>
            </w:r>
          </w:p>
        </w:tc>
      </w:tr>
    </w:tbl>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line="560" w:lineRule="exact"/>
        <w:ind w:left="0" w:right="0"/>
        <w:jc w:val="center"/>
        <w:rPr>
          <w:rFonts w:eastAsia="黑体"/>
          <w:sz w:val="28"/>
          <w:szCs w:val="28"/>
          <w:lang w:val="en-US"/>
        </w:rPr>
      </w:pPr>
    </w:p>
    <w:p>
      <w:pPr>
        <w:rPr>
          <w:rFonts w:hint="default" w:ascii="Times New Roman" w:hAnsi="Times New Roman" w:eastAsia="黑体" w:cs="Times New Roman"/>
          <w:kern w:val="2"/>
          <w:sz w:val="28"/>
          <w:szCs w:val="28"/>
          <w:lang w:val="en-US" w:eastAsia="zh-CN" w:bidi="ar"/>
        </w:rPr>
        <w:sectPr>
          <w:pgSz w:w="11906" w:h="16838"/>
          <w:pgMar w:top="2098" w:right="1474" w:bottom="1985" w:left="1588" w:header="851" w:footer="992" w:gutter="0"/>
          <w:paperSrc/>
          <w:pgNumType w:start="1"/>
          <w:cols w:space="425" w:num="1"/>
          <w:docGrid w:type="lines" w:linePitch="312" w:charSpace="0"/>
        </w:sectPr>
      </w:pPr>
    </w:p>
    <w:p>
      <w:pPr>
        <w:pStyle w:val="3"/>
        <w:widowControl/>
        <w:spacing w:before="0" w:beforeAutospacing="0" w:after="0" w:afterAutospacing="0"/>
        <w:ind w:left="1260" w:leftChars="600" w:right="0"/>
        <w:rPr>
          <w:lang w:val="en-US"/>
        </w:rPr>
      </w:pPr>
    </w:p>
    <w:p>
      <w:pPr>
        <w:keepNext w:val="0"/>
        <w:keepLines w:val="0"/>
        <w:widowControl w:val="0"/>
        <w:suppressLineNumbers w:val="0"/>
        <w:autoSpaceDE w:val="0"/>
        <w:autoSpaceDN w:val="0"/>
        <w:adjustRightInd w:val="0"/>
        <w:spacing w:before="0" w:beforeAutospacing="0" w:after="312" w:afterLines="100" w:afterAutospacing="0"/>
        <w:ind w:left="0" w:right="0"/>
        <w:jc w:val="center"/>
        <w:outlineLvl w:val="0"/>
        <w:rPr>
          <w:rFonts w:hint="eastAsia" w:ascii="黑体" w:hAnsi="宋体" w:eastAsia="黑体" w:cs="黑体"/>
          <w:sz w:val="44"/>
          <w:szCs w:val="44"/>
          <w:lang w:val="en-US"/>
        </w:rPr>
      </w:pPr>
      <w:r>
        <w:rPr>
          <w:rFonts w:hint="eastAsia" w:ascii="黑体" w:hAnsi="宋体" w:eastAsia="黑体" w:cs="黑体"/>
          <w:kern w:val="2"/>
          <w:sz w:val="44"/>
          <w:szCs w:val="44"/>
          <w:lang w:val="zh-CN" w:eastAsia="zh-CN" w:bidi="ar"/>
        </w:rPr>
        <w:t>报价人</w:t>
      </w:r>
      <w:r>
        <w:rPr>
          <w:rFonts w:hint="eastAsia" w:ascii="黑体" w:hAnsi="宋体" w:eastAsia="黑体" w:cs="黑体"/>
          <w:kern w:val="2"/>
          <w:sz w:val="44"/>
          <w:szCs w:val="44"/>
          <w:lang w:val="en-US" w:eastAsia="zh-CN" w:bidi="ar"/>
        </w:rPr>
        <w:t>须知</w:t>
      </w:r>
    </w:p>
    <w:p>
      <w:pPr>
        <w:pStyle w:val="4"/>
        <w:widowControl/>
        <w:spacing w:before="0" w:beforeAutospacing="0" w:after="120" w:afterAutospacing="0" w:line="560" w:lineRule="exact"/>
        <w:ind w:leftChars="200" w:right="0"/>
        <w:rPr>
          <w:rFonts w:hint="eastAsia" w:ascii="楷体" w:hAnsi="楷体" w:eastAsia="楷体" w:cs="楷体"/>
          <w:bCs/>
          <w:sz w:val="28"/>
          <w:szCs w:val="28"/>
          <w:lang w:val="en-US"/>
        </w:rPr>
      </w:pPr>
      <w:r>
        <w:rPr>
          <w:rFonts w:hint="eastAsia" w:ascii="楷体" w:hAnsi="楷体" w:eastAsia="楷体" w:cs="楷体"/>
          <w:bCs/>
          <w:sz w:val="28"/>
          <w:szCs w:val="28"/>
          <w:lang w:eastAsia="zh-CN"/>
        </w:rPr>
        <w:t>报价书构成</w:t>
      </w:r>
    </w:p>
    <w:p>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（一）比价表（附件</w:t>
      </w:r>
      <w:r>
        <w:rPr>
          <w:rFonts w:hint="eastAsia" w:ascii="楷体" w:hAnsi="楷体" w:eastAsia="楷体" w:cs="楷体"/>
          <w:sz w:val="28"/>
          <w:szCs w:val="28"/>
          <w:lang w:val="en-US"/>
        </w:rPr>
        <w:t>2</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（二）相关资格证明文件</w:t>
      </w:r>
      <w:r>
        <w:rPr>
          <w:rFonts w:hint="eastAsia" w:ascii="楷体" w:hAnsi="楷体" w:eastAsia="楷体" w:cs="楷体"/>
          <w:color w:val="000000"/>
          <w:sz w:val="28"/>
          <w:szCs w:val="28"/>
          <w:lang w:eastAsia="zh-CN"/>
        </w:rPr>
        <w:t>（除必须要求原件外，其他资料原件和复印件均可）</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eastAsia="zh-CN"/>
        </w:rPr>
        <w:t>营业执照副本（复印件加盖公章）</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2.</w:t>
      </w:r>
      <w:r>
        <w:rPr>
          <w:rFonts w:hint="eastAsia" w:ascii="楷体" w:hAnsi="楷体" w:eastAsia="楷体" w:cs="楷体"/>
          <w:sz w:val="28"/>
          <w:szCs w:val="28"/>
          <w:lang w:eastAsia="zh-CN"/>
        </w:rPr>
        <w:t>法定代表人资格证明书（附件</w:t>
      </w:r>
      <w:r>
        <w:rPr>
          <w:rFonts w:hint="eastAsia" w:ascii="楷体" w:hAnsi="楷体" w:eastAsia="楷体" w:cs="楷体"/>
          <w:sz w:val="28"/>
          <w:szCs w:val="28"/>
          <w:lang w:val="en-US"/>
        </w:rPr>
        <w:t>3</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3.</w:t>
      </w:r>
      <w:r>
        <w:rPr>
          <w:rFonts w:hint="eastAsia" w:ascii="楷体" w:hAnsi="楷体" w:eastAsia="楷体" w:cs="楷体"/>
          <w:sz w:val="28"/>
          <w:szCs w:val="28"/>
          <w:lang w:eastAsia="zh-CN"/>
        </w:rPr>
        <w:t>法定代表人授权书（附件</w:t>
      </w:r>
      <w:r>
        <w:rPr>
          <w:rFonts w:hint="eastAsia" w:ascii="楷体" w:hAnsi="楷体" w:eastAsia="楷体" w:cs="楷体"/>
          <w:sz w:val="28"/>
          <w:szCs w:val="28"/>
          <w:lang w:val="en-US"/>
        </w:rPr>
        <w:t>4</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（三）承诺函（附件</w:t>
      </w:r>
      <w:r>
        <w:rPr>
          <w:rFonts w:hint="eastAsia" w:ascii="楷体" w:hAnsi="楷体" w:eastAsia="楷体" w:cs="楷体"/>
          <w:sz w:val="28"/>
          <w:szCs w:val="28"/>
          <w:lang w:val="en-US"/>
        </w:rPr>
        <w:t>5</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（四）现场勘察函（附件</w:t>
      </w:r>
      <w:r>
        <w:rPr>
          <w:rFonts w:hint="eastAsia" w:ascii="楷体" w:hAnsi="楷体" w:eastAsia="楷体" w:cs="楷体"/>
          <w:sz w:val="28"/>
          <w:szCs w:val="28"/>
          <w:lang w:val="en-US"/>
        </w:rPr>
        <w:t>6</w:t>
      </w:r>
      <w:r>
        <w:rPr>
          <w:rFonts w:hint="eastAsia" w:ascii="楷体" w:hAnsi="楷体" w:eastAsia="楷体" w:cs="楷体"/>
          <w:sz w:val="28"/>
          <w:szCs w:val="28"/>
          <w:lang w:eastAsia="zh-CN"/>
        </w:rPr>
        <w:t>）</w:t>
      </w:r>
    </w:p>
    <w:p>
      <w:pPr>
        <w:pStyle w:val="7"/>
        <w:widowControl/>
        <w:spacing w:before="0" w:beforeAutospacing="0" w:after="120" w:afterAutospacing="0" w:line="560" w:lineRule="exact"/>
        <w:ind w:leftChars="200" w:right="0" w:firstLine="560"/>
        <w:rPr>
          <w:rFonts w:hint="eastAsia" w:ascii="楷体" w:hAnsi="楷体" w:eastAsia="楷体" w:cs="楷体"/>
          <w:sz w:val="28"/>
          <w:szCs w:val="28"/>
          <w:lang w:val="en-US"/>
        </w:rPr>
      </w:pPr>
    </w:p>
    <w:p>
      <w:pPr>
        <w:pStyle w:val="7"/>
        <w:widowControl/>
        <w:spacing w:before="0" w:beforeAutospacing="0" w:after="120" w:afterAutospacing="0" w:line="560" w:lineRule="exact"/>
        <w:ind w:leftChars="200" w:right="0" w:firstLine="560"/>
        <w:rPr>
          <w:rFonts w:hint="eastAsia" w:ascii="楷体" w:hAnsi="楷体" w:eastAsia="楷体" w:cs="楷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r>
        <w:rPr>
          <w:rFonts w:hint="eastAsia" w:ascii="楷体" w:hAnsi="楷体" w:eastAsia="楷体" w:cs="楷体"/>
          <w:color w:val="000000"/>
          <w:kern w:val="2"/>
          <w:sz w:val="28"/>
          <w:szCs w:val="28"/>
          <w:lang w:val="en-US" w:eastAsia="zh-CN" w:bidi="ar"/>
        </w:rPr>
        <w:t>未密封或者在规定时间内未送达我单位的一律拒绝收取。提交材料至少包含以上资料，缺少一项其比价文件作无效处理，所有资料需加盖供应商公章、完善相关签名并密封，未盖公章视为无效报价。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r>
        <w:rPr>
          <w:rFonts w:hint="eastAsia" w:ascii="楷体" w:hAnsi="楷体" w:eastAsia="楷体" w:cs="楷体"/>
          <w:color w:val="000000"/>
          <w:kern w:val="2"/>
          <w:sz w:val="28"/>
          <w:szCs w:val="28"/>
          <w:lang w:val="en-US" w:eastAsia="zh-CN" w:bidi="ar"/>
        </w:rPr>
        <w:t>报价人须按上述统一格式及顺序向采购机构提供《报价书》，否则可能被视为无效报价。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p>
    <w:p>
      <w:pPr>
        <w:pStyle w:val="3"/>
        <w:widowControl/>
        <w:spacing w:before="0" w:beforeAutospacing="0" w:after="0" w:afterAutospacing="0"/>
        <w:ind w:left="0" w:leftChars="0" w:right="0"/>
        <w:rPr>
          <w:rFonts w:hint="eastAsia" w:ascii="仿宋_GB2312" w:hAnsi="微软雅黑" w:eastAsia="仿宋_GB2312" w:cs="仿宋_GB2312"/>
          <w:sz w:val="28"/>
          <w:szCs w:val="28"/>
          <w:lang w:val="en-US"/>
        </w:rPr>
      </w:pPr>
      <w:r>
        <w:rPr>
          <w:rFonts w:hint="default" w:ascii="Times New Roman" w:hAnsi="Times New Roman" w:eastAsia="黑体" w:cs="Times New Roman"/>
          <w:kern w:val="2"/>
          <w:sz w:val="28"/>
          <w:szCs w:val="28"/>
          <w:lang w:val="en-US" w:eastAsia="zh-CN" w:bidi="ar"/>
        </w:rPr>
        <w:br w:type="page"/>
      </w:r>
      <w:r>
        <w:rPr>
          <w:rFonts w:hint="eastAsia" w:ascii="仿宋_GB2312" w:hAnsi="微软雅黑" w:eastAsia="仿宋_GB2312" w:cs="仿宋_GB2312"/>
          <w:sz w:val="28"/>
          <w:szCs w:val="28"/>
          <w:lang w:eastAsia="zh-CN"/>
        </w:rPr>
        <w:t>附件</w:t>
      </w:r>
      <w:r>
        <w:rPr>
          <w:rFonts w:hint="eastAsia" w:ascii="仿宋_GB2312" w:hAnsi="微软雅黑" w:eastAsia="仿宋_GB2312" w:cs="仿宋_GB2312"/>
          <w:sz w:val="28"/>
          <w:szCs w:val="28"/>
          <w:lang w:val="en-US"/>
        </w:rPr>
        <w:t>1</w:t>
      </w:r>
    </w:p>
    <w:p>
      <w:pPr>
        <w:pStyle w:val="3"/>
        <w:widowControl/>
        <w:numPr>
          <w:ilvl w:val="0"/>
          <w:numId w:val="1"/>
        </w:numPr>
        <w:spacing w:before="0" w:beforeAutospacing="0" w:after="0" w:afterAutospacing="0"/>
        <w:ind w:left="0" w:leftChars="0" w:right="0" w:firstLine="560" w:firstLineChars="200"/>
        <w:rPr>
          <w:lang w:val="en-US"/>
        </w:rPr>
      </w:pPr>
      <w:r>
        <w:rPr>
          <w:rFonts w:hint="eastAsia" w:ascii="黑体" w:hAnsi="宋体" w:eastAsia="黑体" w:cs="黑体"/>
          <w:color w:val="363636"/>
          <w:kern w:val="0"/>
          <w:sz w:val="28"/>
          <w:szCs w:val="28"/>
          <w:lang w:eastAsia="zh-CN"/>
        </w:rPr>
        <w:t>设计服务包含内容预估及材质要求（主要物料，具体以确认后为准）：</w:t>
      </w:r>
    </w:p>
    <w:tbl>
      <w:tblPr>
        <w:tblStyle w:val="8"/>
        <w:tblW w:w="85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59"/>
        <w:gridCol w:w="889"/>
        <w:gridCol w:w="4696"/>
        <w:gridCol w:w="1051"/>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05" w:hRule="atLeast"/>
          <w:jc w:val="center"/>
        </w:trPr>
        <w:tc>
          <w:tcPr>
            <w:tcW w:w="8522"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24"/>
                <w:szCs w:val="24"/>
                <w:bdr w:val="none" w:color="auto" w:sz="0" w:space="0"/>
                <w:lang w:val="en-US"/>
              </w:rPr>
            </w:pPr>
            <w:r>
              <w:rPr>
                <w:rFonts w:hint="eastAsia" w:ascii="宋体" w:hAnsi="宋体" w:eastAsia="宋体" w:cs="宋体"/>
                <w:b/>
                <w:color w:val="000000"/>
                <w:kern w:val="0"/>
                <w:sz w:val="24"/>
                <w:szCs w:val="24"/>
                <w:bdr w:val="none" w:color="auto" w:sz="0" w:space="0"/>
                <w:lang w:val="en-US" w:eastAsia="zh-CN" w:bidi="ar"/>
              </w:rPr>
              <w:t>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87" w:hRule="atLeast"/>
          <w:jc w:val="center"/>
        </w:trPr>
        <w:tc>
          <w:tcPr>
            <w:tcW w:w="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szCs w:val="24"/>
                <w:bdr w:val="none" w:color="auto" w:sz="0" w:space="0"/>
                <w:lang w:val="en-US"/>
              </w:rPr>
            </w:pPr>
            <w:r>
              <w:rPr>
                <w:rFonts w:hint="eastAsia" w:ascii="宋体" w:hAnsi="宋体" w:eastAsia="宋体" w:cs="宋体"/>
                <w:b/>
                <w:color w:val="000000"/>
                <w:kern w:val="0"/>
                <w:sz w:val="24"/>
                <w:szCs w:val="24"/>
                <w:bdr w:val="none" w:color="auto" w:sz="0" w:space="0"/>
                <w:lang w:val="en-US" w:eastAsia="zh-CN" w:bidi="ar"/>
              </w:rPr>
              <w:t>序号</w:t>
            </w:r>
          </w:p>
        </w:tc>
        <w:tc>
          <w:tcPr>
            <w:tcW w:w="8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szCs w:val="24"/>
                <w:bdr w:val="none" w:color="auto" w:sz="0" w:space="0"/>
                <w:lang w:val="en-US"/>
              </w:rPr>
            </w:pPr>
            <w:r>
              <w:rPr>
                <w:rFonts w:hint="eastAsia" w:ascii="宋体" w:hAnsi="宋体" w:eastAsia="宋体" w:cs="宋体"/>
                <w:b/>
                <w:color w:val="000000"/>
                <w:kern w:val="0"/>
                <w:sz w:val="24"/>
                <w:szCs w:val="24"/>
                <w:bdr w:val="none" w:color="auto" w:sz="0" w:space="0"/>
                <w:lang w:val="en-US" w:eastAsia="zh-CN" w:bidi="ar"/>
              </w:rPr>
              <w:t>项目名称</w:t>
            </w:r>
          </w:p>
        </w:tc>
        <w:tc>
          <w:tcPr>
            <w:tcW w:w="4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szCs w:val="24"/>
                <w:bdr w:val="none" w:color="auto" w:sz="0" w:space="0"/>
                <w:lang w:val="en-US"/>
              </w:rPr>
            </w:pPr>
            <w:r>
              <w:rPr>
                <w:rFonts w:hint="eastAsia" w:ascii="宋体" w:hAnsi="宋体" w:eastAsia="宋体" w:cs="宋体"/>
                <w:b/>
                <w:color w:val="000000"/>
                <w:kern w:val="0"/>
                <w:sz w:val="24"/>
                <w:szCs w:val="24"/>
                <w:bdr w:val="none" w:color="auto" w:sz="0" w:space="0"/>
                <w:lang w:val="en-US" w:eastAsia="zh-CN" w:bidi="ar"/>
              </w:rPr>
              <w:t>工艺描述</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szCs w:val="24"/>
                <w:bdr w:val="none" w:color="auto" w:sz="0" w:space="0"/>
                <w:lang w:val="en-US"/>
              </w:rPr>
            </w:pPr>
            <w:r>
              <w:rPr>
                <w:rFonts w:hint="eastAsia" w:ascii="宋体" w:hAnsi="宋体" w:eastAsia="宋体" w:cs="宋体"/>
                <w:b/>
                <w:color w:val="000000"/>
                <w:kern w:val="0"/>
                <w:sz w:val="24"/>
                <w:szCs w:val="24"/>
                <w:bdr w:val="none" w:color="auto" w:sz="0" w:space="0"/>
                <w:lang w:val="en-US" w:eastAsia="zh-CN" w:bidi="ar"/>
              </w:rPr>
              <w:t>数量</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szCs w:val="24"/>
                <w:bdr w:val="none" w:color="auto" w:sz="0" w:space="0"/>
                <w:lang w:val="en-US"/>
              </w:rPr>
            </w:pPr>
            <w:r>
              <w:rPr>
                <w:rFonts w:hint="eastAsia" w:ascii="宋体" w:hAnsi="宋体" w:eastAsia="宋体" w:cs="宋体"/>
                <w:b/>
                <w:color w:val="000000"/>
                <w:kern w:val="0"/>
                <w:sz w:val="24"/>
                <w:szCs w:val="24"/>
                <w:bdr w:val="none" w:color="auto" w:sz="0" w:space="0"/>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646"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墙边高柜</w:t>
            </w:r>
          </w:p>
        </w:tc>
        <w:tc>
          <w:tcPr>
            <w:tcW w:w="4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eastAsia" w:ascii="Times New Roman" w:hAnsi="Times New Roman" w:eastAsia="宋体" w:cs="宋体"/>
                <w:kern w:val="2"/>
                <w:sz w:val="21"/>
                <w:szCs w:val="24"/>
                <w:bdr w:val="none" w:color="auto" w:sz="0" w:space="0"/>
                <w:lang w:val="en-US" w:eastAsia="zh-CN" w:bidi="ar"/>
              </w:rPr>
              <w:t>定制高柜：</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eastAsia" w:ascii="Times New Roman" w:hAnsi="Times New Roman" w:eastAsia="宋体" w:cs="宋体"/>
                <w:kern w:val="2"/>
                <w:sz w:val="21"/>
                <w:szCs w:val="24"/>
                <w:bdr w:val="none" w:color="auto" w:sz="0" w:space="0"/>
                <w:lang w:val="en-US" w:eastAsia="zh-CN" w:bidi="ar"/>
              </w:rPr>
              <w:t>参考尺寸：</w:t>
            </w:r>
            <w:r>
              <w:rPr>
                <w:rFonts w:hint="default" w:ascii="Times New Roman" w:hAnsi="Times New Roman" w:eastAsia="宋体" w:cs="Times New Roman"/>
                <w:kern w:val="2"/>
                <w:sz w:val="21"/>
                <w:szCs w:val="24"/>
                <w:bdr w:val="none" w:color="auto" w:sz="0" w:space="0"/>
                <w:lang w:val="en-US" w:eastAsia="zh-CN" w:bidi="ar"/>
              </w:rPr>
              <w:t>12500MM</w:t>
            </w:r>
            <w:r>
              <w:rPr>
                <w:rFonts w:hint="eastAsia" w:ascii="Times New Roman" w:hAnsi="Times New Roman" w:eastAsia="宋体" w:cs="宋体"/>
                <w:kern w:val="2"/>
                <w:sz w:val="21"/>
                <w:szCs w:val="24"/>
                <w:bdr w:val="none" w:color="auto" w:sz="0" w:space="0"/>
                <w:lang w:val="en-US" w:eastAsia="zh-CN" w:bidi="ar"/>
              </w:rPr>
              <w:t>（柜体长）</w:t>
            </w:r>
            <w:r>
              <w:rPr>
                <w:rFonts w:hint="default" w:ascii="Times New Roman" w:hAnsi="Times New Roman" w:eastAsia="宋体" w:cs="Times New Roman"/>
                <w:kern w:val="2"/>
                <w:sz w:val="21"/>
                <w:szCs w:val="24"/>
                <w:bdr w:val="none" w:color="auto" w:sz="0" w:space="0"/>
                <w:lang w:val="en-US" w:eastAsia="zh-CN" w:bidi="ar"/>
              </w:rPr>
              <w:t>*3400MM</w:t>
            </w:r>
            <w:r>
              <w:rPr>
                <w:rFonts w:hint="eastAsia" w:ascii="Times New Roman" w:hAnsi="Times New Roman" w:eastAsia="宋体" w:cs="宋体"/>
                <w:kern w:val="2"/>
                <w:sz w:val="21"/>
                <w:szCs w:val="24"/>
                <w:bdr w:val="none" w:color="auto" w:sz="0" w:space="0"/>
                <w:lang w:val="en-US" w:eastAsia="zh-CN" w:bidi="ar"/>
              </w:rPr>
              <w:t>（柜体高）</w:t>
            </w:r>
            <w:r>
              <w:rPr>
                <w:rFonts w:hint="default" w:ascii="Times New Roman" w:hAnsi="Times New Roman" w:eastAsia="宋体" w:cs="Times New Roman"/>
                <w:kern w:val="2"/>
                <w:sz w:val="21"/>
                <w:szCs w:val="24"/>
                <w:bdr w:val="none" w:color="auto" w:sz="0" w:space="0"/>
                <w:lang w:val="en-US" w:eastAsia="zh-CN" w:bidi="ar"/>
              </w:rPr>
              <w:t>*400MM</w:t>
            </w:r>
            <w:r>
              <w:rPr>
                <w:rFonts w:hint="eastAsia" w:ascii="Times New Roman" w:hAnsi="Times New Roman" w:eastAsia="宋体" w:cs="宋体"/>
                <w:kern w:val="2"/>
                <w:sz w:val="21"/>
                <w:szCs w:val="24"/>
                <w:bdr w:val="none" w:color="auto" w:sz="0" w:space="0"/>
                <w:lang w:val="en-US" w:eastAsia="zh-CN" w:bidi="ar"/>
              </w:rPr>
              <w:t>（柜体深度），需考虑整体</w:t>
            </w:r>
            <w:r>
              <w:rPr>
                <w:rFonts w:hint="default" w:ascii="Times New Roman" w:hAnsi="Times New Roman" w:eastAsia="宋体" w:cs="Times New Roman"/>
                <w:kern w:val="2"/>
                <w:sz w:val="21"/>
                <w:szCs w:val="24"/>
                <w:bdr w:val="none" w:color="auto" w:sz="0" w:space="0"/>
                <w:lang w:val="en-US" w:eastAsia="zh-CN" w:bidi="ar"/>
              </w:rPr>
              <w:t>40</w:t>
            </w:r>
            <w:r>
              <w:rPr>
                <w:rFonts w:hint="eastAsia" w:ascii="Times New Roman" w:hAnsi="Times New Roman" w:eastAsia="宋体" w:cs="宋体"/>
                <w:kern w:val="2"/>
                <w:sz w:val="21"/>
                <w:szCs w:val="24"/>
                <w:bdr w:val="none" w:color="auto" w:sz="0" w:space="0"/>
                <w:lang w:val="en-US" w:eastAsia="zh-CN" w:bidi="ar"/>
              </w:rPr>
              <w:t>㎡区域柜体布置，具体以现场测量后及设计方案确定后为准</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b/>
                <w:kern w:val="2"/>
                <w:sz w:val="21"/>
                <w:szCs w:val="24"/>
                <w:bdr w:val="none" w:color="auto" w:sz="0" w:space="0"/>
                <w:lang w:val="en-US" w:eastAsia="zh-CN" w:bidi="ar"/>
              </w:rPr>
              <w:t>1</w:t>
            </w:r>
            <w:r>
              <w:rPr>
                <w:rFonts w:hint="eastAsia" w:ascii="Times New Roman" w:hAnsi="Times New Roman" w:eastAsia="宋体" w:cs="宋体"/>
                <w:b/>
                <w:kern w:val="2"/>
                <w:sz w:val="21"/>
                <w:szCs w:val="24"/>
                <w:bdr w:val="none" w:color="auto" w:sz="0" w:space="0"/>
                <w:lang w:val="en-US" w:eastAsia="zh-CN" w:bidi="ar"/>
              </w:rPr>
              <w:t>、材质及工艺要求</w:t>
            </w:r>
            <w:r>
              <w:rPr>
                <w:rFonts w:hint="eastAsia" w:ascii="Times New Roman" w:hAnsi="Times New Roman" w:eastAsia="宋体" w:cs="宋体"/>
                <w:kern w:val="2"/>
                <w:sz w:val="21"/>
                <w:szCs w:val="24"/>
                <w:bdr w:val="none" w:color="auto" w:sz="0" w:space="0"/>
                <w:lang w:val="en-US" w:eastAsia="zh-CN" w:bidi="ar"/>
              </w:rPr>
              <w:t>：</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w:t>
            </w:r>
            <w:r>
              <w:rPr>
                <w:rFonts w:hint="eastAsia" w:ascii="Times New Roman" w:hAnsi="Times New Roman" w:eastAsia="宋体" w:cs="宋体"/>
                <w:kern w:val="2"/>
                <w:sz w:val="21"/>
                <w:szCs w:val="24"/>
                <w:bdr w:val="none" w:color="auto" w:sz="0" w:space="0"/>
                <w:lang w:val="en-US" w:eastAsia="zh-CN" w:bidi="ar"/>
              </w:rPr>
              <w:t>）主材：要求胡桃木实木板材，柜体层板、侧板、背板厚度≥</w:t>
            </w:r>
            <w:r>
              <w:rPr>
                <w:rFonts w:hint="default" w:ascii="Times New Roman" w:hAnsi="Times New Roman" w:eastAsia="宋体" w:cs="Times New Roman"/>
                <w:kern w:val="2"/>
                <w:sz w:val="21"/>
                <w:szCs w:val="24"/>
                <w:bdr w:val="none" w:color="auto" w:sz="0" w:space="0"/>
                <w:lang w:val="en-US" w:eastAsia="zh-CN" w:bidi="ar"/>
              </w:rPr>
              <w:t>18MM</w:t>
            </w:r>
            <w:r>
              <w:rPr>
                <w:rFonts w:hint="eastAsia" w:ascii="Times New Roman" w:hAnsi="Times New Roman" w:eastAsia="宋体" w:cs="宋体"/>
                <w:kern w:val="2"/>
                <w:sz w:val="21"/>
                <w:szCs w:val="24"/>
                <w:bdr w:val="none" w:color="auto" w:sz="0" w:space="0"/>
                <w:lang w:val="en-US" w:eastAsia="zh-CN" w:bidi="ar"/>
              </w:rPr>
              <w:t>，承重结构部位（如立柱、框架）厚度≥</w:t>
            </w:r>
            <w:r>
              <w:rPr>
                <w:rFonts w:hint="default" w:ascii="Times New Roman" w:hAnsi="Times New Roman" w:eastAsia="宋体" w:cs="Times New Roman"/>
                <w:kern w:val="2"/>
                <w:sz w:val="21"/>
                <w:szCs w:val="24"/>
                <w:bdr w:val="none" w:color="auto" w:sz="0" w:space="0"/>
                <w:lang w:val="en-US" w:eastAsia="zh-CN" w:bidi="ar"/>
              </w:rPr>
              <w:t>25MM</w:t>
            </w:r>
            <w:r>
              <w:rPr>
                <w:rFonts w:hint="eastAsia" w:ascii="Times New Roman" w:hAnsi="Times New Roman" w:eastAsia="宋体" w:cs="宋体"/>
                <w:kern w:val="2"/>
                <w:sz w:val="21"/>
                <w:szCs w:val="24"/>
                <w:bdr w:val="none" w:color="auto" w:sz="0" w:space="0"/>
                <w:lang w:val="en-US" w:eastAsia="zh-CN" w:bidi="ar"/>
              </w:rPr>
              <w:t>。木材含水率</w:t>
            </w:r>
            <w:r>
              <w:rPr>
                <w:rFonts w:hint="default" w:ascii="Times New Roman" w:hAnsi="Times New Roman" w:eastAsia="宋体" w:cs="Times New Roman"/>
                <w:kern w:val="2"/>
                <w:sz w:val="21"/>
                <w:szCs w:val="24"/>
                <w:bdr w:val="none" w:color="auto" w:sz="0" w:space="0"/>
                <w:lang w:val="en-US" w:eastAsia="zh-CN" w:bidi="ar"/>
              </w:rPr>
              <w:t>8</w:t>
            </w:r>
            <w:r>
              <w:rPr>
                <w:rFonts w:hint="eastAsia" w:ascii="Times New Roman" w:hAnsi="Times New Roman" w:eastAsia="宋体" w:cs="宋体"/>
                <w:kern w:val="2"/>
                <w:sz w:val="21"/>
                <w:szCs w:val="24"/>
                <w:bdr w:val="none" w:color="auto" w:sz="0" w:space="0"/>
                <w:lang w:val="en-US" w:eastAsia="zh-CN" w:bidi="ar"/>
              </w:rPr>
              <w:t>—</w:t>
            </w:r>
            <w:r>
              <w:rPr>
                <w:rFonts w:hint="default" w:ascii="Times New Roman" w:hAnsi="Times New Roman" w:eastAsia="宋体" w:cs="Times New Roman"/>
                <w:kern w:val="2"/>
                <w:sz w:val="21"/>
                <w:szCs w:val="24"/>
                <w:bdr w:val="none" w:color="auto" w:sz="0" w:space="0"/>
                <w:lang w:val="en-US" w:eastAsia="zh-CN" w:bidi="ar"/>
              </w:rPr>
              <w:t>12%</w:t>
            </w:r>
            <w:r>
              <w:rPr>
                <w:rFonts w:hint="eastAsia" w:ascii="Times New Roman" w:hAnsi="Times New Roman" w:eastAsia="宋体" w:cs="宋体"/>
                <w:kern w:val="2"/>
                <w:sz w:val="21"/>
                <w:szCs w:val="24"/>
                <w:bdr w:val="none" w:color="auto" w:sz="0" w:space="0"/>
                <w:lang w:val="en-US" w:eastAsia="zh-CN" w:bidi="ar"/>
              </w:rPr>
              <w:t>，需经防开裂、防变形处理。</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2</w:t>
            </w:r>
            <w:r>
              <w:rPr>
                <w:rFonts w:hint="eastAsia" w:ascii="Times New Roman" w:hAnsi="Times New Roman" w:eastAsia="宋体" w:cs="宋体"/>
                <w:kern w:val="2"/>
                <w:sz w:val="21"/>
                <w:szCs w:val="24"/>
                <w:bdr w:val="none" w:color="auto" w:sz="0" w:space="0"/>
                <w:lang w:val="en-US" w:eastAsia="zh-CN" w:bidi="ar"/>
              </w:rPr>
              <w:t>）封边：使用与木皮材质一致的实木封边，木材含水率</w:t>
            </w:r>
            <w:r>
              <w:rPr>
                <w:rFonts w:hint="default" w:ascii="Times New Roman" w:hAnsi="Times New Roman" w:eastAsia="宋体" w:cs="Times New Roman"/>
                <w:kern w:val="2"/>
                <w:sz w:val="21"/>
                <w:szCs w:val="24"/>
                <w:bdr w:val="none" w:color="auto" w:sz="0" w:space="0"/>
                <w:lang w:val="en-US" w:eastAsia="zh-CN" w:bidi="ar"/>
              </w:rPr>
              <w:t>8</w:t>
            </w:r>
            <w:r>
              <w:rPr>
                <w:rFonts w:hint="eastAsia" w:ascii="Times New Roman" w:hAnsi="Times New Roman" w:eastAsia="宋体" w:cs="宋体"/>
                <w:kern w:val="2"/>
                <w:sz w:val="21"/>
                <w:szCs w:val="24"/>
                <w:bdr w:val="none" w:color="auto" w:sz="0" w:space="0"/>
                <w:lang w:val="en-US" w:eastAsia="zh-CN" w:bidi="ar"/>
              </w:rPr>
              <w:t>—</w:t>
            </w:r>
            <w:r>
              <w:rPr>
                <w:rFonts w:hint="default" w:ascii="Times New Roman" w:hAnsi="Times New Roman" w:eastAsia="宋体" w:cs="Times New Roman"/>
                <w:kern w:val="2"/>
                <w:sz w:val="21"/>
                <w:szCs w:val="24"/>
                <w:bdr w:val="none" w:color="auto" w:sz="0" w:space="0"/>
                <w:lang w:val="en-US" w:eastAsia="zh-CN" w:bidi="ar"/>
              </w:rPr>
              <w:t>12%</w:t>
            </w:r>
            <w:r>
              <w:rPr>
                <w:rFonts w:hint="eastAsia" w:ascii="Times New Roman" w:hAnsi="Times New Roman" w:eastAsia="宋体" w:cs="宋体"/>
                <w:kern w:val="2"/>
                <w:sz w:val="21"/>
                <w:szCs w:val="24"/>
                <w:bdr w:val="none" w:color="auto" w:sz="0" w:space="0"/>
                <w:lang w:val="en-US" w:eastAsia="zh-CN" w:bidi="ar"/>
              </w:rPr>
              <w:t>，需经防开裂、防变形处理，符合</w:t>
            </w:r>
            <w:r>
              <w:rPr>
                <w:rFonts w:hint="default" w:ascii="Times New Roman" w:hAnsi="Times New Roman" w:eastAsia="宋体" w:cs="Times New Roman"/>
                <w:kern w:val="2"/>
                <w:sz w:val="21"/>
                <w:szCs w:val="24"/>
                <w:bdr w:val="none" w:color="auto" w:sz="0" w:space="0"/>
                <w:lang w:val="en-US" w:eastAsia="zh-CN" w:bidi="ar"/>
              </w:rPr>
              <w:t>QB/T 4463-2013</w:t>
            </w:r>
            <w:r>
              <w:rPr>
                <w:rFonts w:hint="eastAsia" w:ascii="Times New Roman" w:hAnsi="Times New Roman" w:eastAsia="宋体" w:cs="宋体"/>
                <w:kern w:val="2"/>
                <w:sz w:val="21"/>
                <w:szCs w:val="24"/>
                <w:bdr w:val="none" w:color="auto" w:sz="0" w:space="0"/>
                <w:lang w:val="en-US" w:eastAsia="zh-CN" w:bidi="ar"/>
              </w:rPr>
              <w:t>《家具用封边条技术要求》标准要求。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3</w:t>
            </w:r>
            <w:r>
              <w:rPr>
                <w:rFonts w:hint="eastAsia" w:ascii="Times New Roman" w:hAnsi="Times New Roman" w:eastAsia="宋体" w:cs="宋体"/>
                <w:kern w:val="2"/>
                <w:sz w:val="21"/>
                <w:szCs w:val="24"/>
                <w:bdr w:val="none" w:color="auto" w:sz="0" w:space="0"/>
                <w:lang w:val="en-US" w:eastAsia="zh-CN" w:bidi="ar"/>
              </w:rPr>
              <w:t>）水性漆：采用优质环保水性漆，密闭涂饰，无刺激性气味，漆膜附着力达到国家标准。</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4</w:t>
            </w:r>
            <w:r>
              <w:rPr>
                <w:rFonts w:hint="eastAsia" w:ascii="Times New Roman" w:hAnsi="Times New Roman" w:eastAsia="宋体" w:cs="宋体"/>
                <w:kern w:val="2"/>
                <w:sz w:val="21"/>
                <w:szCs w:val="24"/>
                <w:bdr w:val="none" w:color="auto" w:sz="0" w:space="0"/>
                <w:lang w:val="en-US" w:eastAsia="zh-CN" w:bidi="ar"/>
              </w:rPr>
              <w:t>）胶粘剂：采用优质水基型胶粘剂。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5</w:t>
            </w:r>
            <w:r>
              <w:rPr>
                <w:rFonts w:hint="eastAsia" w:ascii="Times New Roman" w:hAnsi="Times New Roman" w:eastAsia="宋体" w:cs="宋体"/>
                <w:kern w:val="2"/>
                <w:sz w:val="21"/>
                <w:szCs w:val="24"/>
                <w:bdr w:val="none" w:color="auto" w:sz="0" w:space="0"/>
                <w:lang w:val="en-US" w:eastAsia="zh-CN" w:bidi="ar"/>
              </w:rPr>
              <w:t>）同色</w:t>
            </w:r>
            <w:r>
              <w:rPr>
                <w:rFonts w:hint="default" w:ascii="Times New Roman" w:hAnsi="Times New Roman" w:eastAsia="宋体" w:cs="Times New Roman"/>
                <w:kern w:val="2"/>
                <w:sz w:val="21"/>
                <w:szCs w:val="24"/>
                <w:bdr w:val="none" w:color="auto" w:sz="0" w:space="0"/>
                <w:lang w:val="en-US" w:eastAsia="zh-CN" w:bidi="ar"/>
              </w:rPr>
              <w:t>PVC</w:t>
            </w:r>
            <w:r>
              <w:rPr>
                <w:rFonts w:hint="eastAsia" w:ascii="Times New Roman" w:hAnsi="Times New Roman" w:eastAsia="宋体" w:cs="宋体"/>
                <w:kern w:val="2"/>
                <w:sz w:val="21"/>
                <w:szCs w:val="24"/>
                <w:bdr w:val="none" w:color="auto" w:sz="0" w:space="0"/>
                <w:lang w:val="en-US" w:eastAsia="zh-CN" w:bidi="ar"/>
              </w:rPr>
              <w:t>封边，封边严密、平整、无脱胶、表面无胶渍、切口整齐，无崩茬，尺寸精确到</w:t>
            </w:r>
            <w:r>
              <w:rPr>
                <w:rFonts w:hint="default" w:ascii="Times New Roman" w:hAnsi="Times New Roman" w:eastAsia="宋体" w:cs="Times New Roman"/>
                <w:kern w:val="2"/>
                <w:sz w:val="21"/>
                <w:szCs w:val="24"/>
                <w:bdr w:val="none" w:color="auto" w:sz="0" w:space="0"/>
                <w:lang w:val="en-US" w:eastAsia="zh-CN" w:bidi="ar"/>
              </w:rPr>
              <w:t>0.5mm</w:t>
            </w:r>
            <w:r>
              <w:rPr>
                <w:rFonts w:hint="eastAsia" w:ascii="Times New Roman" w:hAnsi="Times New Roman" w:eastAsia="宋体" w:cs="宋体"/>
                <w:kern w:val="2"/>
                <w:sz w:val="21"/>
                <w:szCs w:val="24"/>
                <w:bdr w:val="none" w:color="auto" w:sz="0" w:space="0"/>
                <w:lang w:val="en-US" w:eastAsia="zh-CN" w:bidi="ar"/>
              </w:rPr>
              <w:t>。</w:t>
            </w:r>
          </w:p>
          <w:p>
            <w:pPr>
              <w:keepNext w:val="0"/>
              <w:keepLines w:val="0"/>
              <w:widowControl/>
              <w:suppressLineNumbers w:val="0"/>
              <w:spacing w:before="0" w:beforeAutospacing="0" w:after="0" w:afterAutospacing="0"/>
              <w:ind w:left="0" w:right="0"/>
              <w:jc w:val="left"/>
              <w:textAlignment w:val="center"/>
              <w:rPr>
                <w:b/>
                <w:bdr w:val="none" w:color="auto" w:sz="0" w:space="0"/>
                <w:lang w:val="en-US"/>
              </w:rPr>
            </w:pPr>
            <w:r>
              <w:rPr>
                <w:rFonts w:hint="default" w:ascii="Times New Roman" w:hAnsi="Times New Roman" w:eastAsia="宋体" w:cs="Times New Roman"/>
                <w:b/>
                <w:kern w:val="2"/>
                <w:sz w:val="21"/>
                <w:szCs w:val="24"/>
                <w:bdr w:val="none" w:color="auto" w:sz="0" w:space="0"/>
                <w:lang w:val="en-US" w:eastAsia="zh-CN" w:bidi="ar"/>
              </w:rPr>
              <w:t>2</w:t>
            </w:r>
            <w:r>
              <w:rPr>
                <w:rFonts w:hint="eastAsia" w:ascii="Times New Roman" w:hAnsi="Times New Roman" w:eastAsia="宋体" w:cs="宋体"/>
                <w:b/>
                <w:kern w:val="2"/>
                <w:sz w:val="21"/>
                <w:szCs w:val="24"/>
                <w:bdr w:val="none" w:color="auto" w:sz="0" w:space="0"/>
                <w:lang w:val="en-US" w:eastAsia="zh-CN" w:bidi="ar"/>
              </w:rPr>
              <w:t>、配件及功能结构要求：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w:t>
            </w:r>
            <w:r>
              <w:rPr>
                <w:rFonts w:hint="eastAsia" w:ascii="Times New Roman" w:hAnsi="Times New Roman" w:eastAsia="宋体" w:cs="宋体"/>
                <w:kern w:val="2"/>
                <w:sz w:val="21"/>
                <w:szCs w:val="24"/>
                <w:bdr w:val="none" w:color="auto" w:sz="0" w:space="0"/>
                <w:lang w:val="en-US" w:eastAsia="zh-CN" w:bidi="ar"/>
              </w:rPr>
              <w:t>）五金件：优质三节静音滑轨、铰链、锁具。</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2</w:t>
            </w:r>
            <w:r>
              <w:rPr>
                <w:rFonts w:hint="eastAsia" w:ascii="Times New Roman" w:hAnsi="Times New Roman" w:eastAsia="宋体" w:cs="宋体"/>
                <w:kern w:val="2"/>
                <w:sz w:val="21"/>
                <w:szCs w:val="24"/>
                <w:bdr w:val="none" w:color="auto" w:sz="0" w:space="0"/>
                <w:lang w:val="en-US" w:eastAsia="zh-CN" w:bidi="ar"/>
              </w:rPr>
              <w:t>）走线：考虑走线功能，配有灯带。</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b/>
                <w:kern w:val="2"/>
                <w:sz w:val="21"/>
                <w:szCs w:val="24"/>
                <w:bdr w:val="none" w:color="auto" w:sz="0" w:space="0"/>
                <w:lang w:val="en-US" w:eastAsia="zh-CN" w:bidi="ar"/>
              </w:rPr>
              <w:t>3</w:t>
            </w:r>
            <w:r>
              <w:rPr>
                <w:rFonts w:hint="eastAsia" w:ascii="Times New Roman" w:hAnsi="Times New Roman" w:eastAsia="宋体" w:cs="宋体"/>
                <w:b/>
                <w:kern w:val="2"/>
                <w:sz w:val="21"/>
                <w:szCs w:val="24"/>
                <w:bdr w:val="none" w:color="auto" w:sz="0" w:space="0"/>
                <w:lang w:val="en-US" w:eastAsia="zh-CN" w:bidi="ar"/>
              </w:rPr>
              <w:t>、质量及环保要求：</w:t>
            </w:r>
            <w:r>
              <w:rPr>
                <w:rFonts w:hint="default" w:ascii="Times New Roman" w:hAnsi="Times New Roman" w:eastAsia="宋体" w:cs="Times New Roman"/>
                <w:kern w:val="2"/>
                <w:sz w:val="21"/>
                <w:szCs w:val="24"/>
                <w:bdr w:val="none" w:color="auto" w:sz="0" w:space="0"/>
                <w:lang w:val="en-US" w:eastAsia="zh-CN" w:bidi="ar"/>
              </w:rPr>
              <w:br w:type="textWrapping"/>
            </w:r>
            <w:r>
              <w:rPr>
                <w:rFonts w:hint="eastAsia" w:ascii="Times New Roman" w:hAnsi="Times New Roman" w:eastAsia="宋体" w:cs="宋体"/>
                <w:kern w:val="2"/>
                <w:sz w:val="21"/>
                <w:szCs w:val="24"/>
                <w:bdr w:val="none" w:color="auto" w:sz="0" w:space="0"/>
                <w:lang w:val="en-US" w:eastAsia="zh-CN" w:bidi="ar"/>
              </w:rPr>
              <w:t>提供相关原材料和产品的证明文件或检测报告，需符合国家及行业相关环保标准要求。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w:t>
            </w:r>
            <w:r>
              <w:rPr>
                <w:rFonts w:hint="eastAsia" w:ascii="Times New Roman" w:hAnsi="Times New Roman" w:eastAsia="宋体" w:cs="宋体"/>
                <w:kern w:val="2"/>
                <w:sz w:val="21"/>
                <w:szCs w:val="24"/>
                <w:bdr w:val="none" w:color="auto" w:sz="0" w:space="0"/>
                <w:lang w:val="en-US" w:eastAsia="zh-CN" w:bidi="ar"/>
              </w:rPr>
              <w:t>）板材及封边：甲醛释放量，按《</w:t>
            </w:r>
            <w:r>
              <w:rPr>
                <w:rFonts w:hint="default" w:ascii="Times New Roman" w:hAnsi="Times New Roman" w:eastAsia="宋体" w:cs="Times New Roman"/>
                <w:kern w:val="2"/>
                <w:sz w:val="21"/>
                <w:szCs w:val="24"/>
                <w:bdr w:val="none" w:color="auto" w:sz="0" w:space="0"/>
                <w:lang w:val="en-US" w:eastAsia="zh-CN" w:bidi="ar"/>
              </w:rPr>
              <w:t>GB/T39600-2021</w:t>
            </w:r>
            <w:r>
              <w:rPr>
                <w:rFonts w:hint="eastAsia" w:ascii="Times New Roman" w:hAnsi="Times New Roman" w:eastAsia="宋体" w:cs="宋体"/>
                <w:kern w:val="2"/>
                <w:sz w:val="21"/>
                <w:szCs w:val="24"/>
                <w:bdr w:val="none" w:color="auto" w:sz="0" w:space="0"/>
                <w:lang w:val="en-US" w:eastAsia="zh-CN" w:bidi="ar"/>
              </w:rPr>
              <w:t>人造板及其制品甲醛释放量分级》标准，达到</w:t>
            </w:r>
            <w:r>
              <w:rPr>
                <w:rFonts w:hint="default" w:ascii="Times New Roman" w:hAnsi="Times New Roman" w:eastAsia="宋体" w:cs="Times New Roman"/>
                <w:kern w:val="2"/>
                <w:sz w:val="21"/>
                <w:szCs w:val="24"/>
                <w:bdr w:val="none" w:color="auto" w:sz="0" w:space="0"/>
                <w:lang w:val="en-US" w:eastAsia="zh-CN" w:bidi="ar"/>
              </w:rPr>
              <w:t>ENF</w:t>
            </w:r>
            <w:r>
              <w:rPr>
                <w:rFonts w:hint="eastAsia" w:ascii="Times New Roman" w:hAnsi="Times New Roman" w:eastAsia="宋体" w:cs="宋体"/>
                <w:kern w:val="2"/>
                <w:sz w:val="21"/>
                <w:szCs w:val="24"/>
                <w:bdr w:val="none" w:color="auto" w:sz="0" w:space="0"/>
                <w:lang w:val="en-US" w:eastAsia="zh-CN" w:bidi="ar"/>
              </w:rPr>
              <w:t>级（≤</w:t>
            </w:r>
            <w:r>
              <w:rPr>
                <w:rFonts w:hint="default" w:ascii="Times New Roman" w:hAnsi="Times New Roman" w:eastAsia="宋体" w:cs="Times New Roman"/>
                <w:kern w:val="2"/>
                <w:sz w:val="21"/>
                <w:szCs w:val="24"/>
                <w:bdr w:val="none" w:color="auto" w:sz="0" w:space="0"/>
                <w:lang w:val="en-US" w:eastAsia="zh-CN" w:bidi="ar"/>
              </w:rPr>
              <w:t>0.025mg/m</w:t>
            </w:r>
            <w:r>
              <w:rPr>
                <w:rFonts w:hint="eastAsia" w:ascii="Times New Roman" w:hAnsi="Times New Roman" w:eastAsia="宋体" w:cs="宋体"/>
                <w:kern w:val="2"/>
                <w:sz w:val="21"/>
                <w:szCs w:val="24"/>
                <w:bdr w:val="none" w:color="auto" w:sz="0" w:space="0"/>
                <w:lang w:val="en-US" w:eastAsia="zh-CN" w:bidi="ar"/>
              </w:rPr>
              <w:t>³或</w:t>
            </w:r>
            <w:r>
              <w:rPr>
                <w:rFonts w:hint="default" w:ascii="Times New Roman" w:hAnsi="Times New Roman" w:eastAsia="宋体" w:cs="Times New Roman"/>
                <w:kern w:val="2"/>
                <w:sz w:val="21"/>
                <w:szCs w:val="24"/>
                <w:bdr w:val="none" w:color="auto" w:sz="0" w:space="0"/>
                <w:lang w:val="en-US" w:eastAsia="zh-CN" w:bidi="ar"/>
              </w:rPr>
              <w:t>E0</w:t>
            </w:r>
            <w:r>
              <w:rPr>
                <w:rFonts w:hint="eastAsia" w:ascii="Times New Roman" w:hAnsi="Times New Roman" w:eastAsia="宋体" w:cs="宋体"/>
                <w:kern w:val="2"/>
                <w:sz w:val="21"/>
                <w:szCs w:val="24"/>
                <w:bdr w:val="none" w:color="auto" w:sz="0" w:space="0"/>
                <w:lang w:val="en-US" w:eastAsia="zh-CN" w:bidi="ar"/>
              </w:rPr>
              <w:t>级（≤</w:t>
            </w:r>
            <w:r>
              <w:rPr>
                <w:rFonts w:hint="default" w:ascii="Times New Roman" w:hAnsi="Times New Roman" w:eastAsia="宋体" w:cs="Times New Roman"/>
                <w:kern w:val="2"/>
                <w:sz w:val="21"/>
                <w:szCs w:val="24"/>
                <w:bdr w:val="none" w:color="auto" w:sz="0" w:space="0"/>
                <w:lang w:val="en-US" w:eastAsia="zh-CN" w:bidi="ar"/>
              </w:rPr>
              <w:t>0.050mg/m</w:t>
            </w:r>
            <w:r>
              <w:rPr>
                <w:rFonts w:hint="eastAsia" w:ascii="Times New Roman" w:hAnsi="Times New Roman" w:eastAsia="宋体" w:cs="宋体"/>
                <w:kern w:val="2"/>
                <w:sz w:val="21"/>
                <w:szCs w:val="24"/>
                <w:bdr w:val="none" w:color="auto" w:sz="0" w:space="0"/>
                <w:lang w:val="en-US" w:eastAsia="zh-CN" w:bidi="ar"/>
              </w:rPr>
              <w:t>³）；</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VOC</w:t>
            </w:r>
            <w:r>
              <w:rPr>
                <w:rFonts w:hint="eastAsia" w:ascii="Times New Roman" w:hAnsi="Times New Roman" w:eastAsia="宋体" w:cs="宋体"/>
                <w:kern w:val="2"/>
                <w:sz w:val="21"/>
                <w:szCs w:val="24"/>
                <w:bdr w:val="none" w:color="auto" w:sz="0" w:space="0"/>
                <w:lang w:val="en-US" w:eastAsia="zh-CN" w:bidi="ar"/>
              </w:rPr>
              <w:t>（挥发性有机物）：表面涂装材料符合</w:t>
            </w:r>
            <w:r>
              <w:rPr>
                <w:rFonts w:hint="default" w:ascii="Times New Roman" w:hAnsi="Times New Roman" w:eastAsia="宋体" w:cs="Times New Roman"/>
                <w:kern w:val="2"/>
                <w:sz w:val="21"/>
                <w:szCs w:val="24"/>
                <w:bdr w:val="none" w:color="auto" w:sz="0" w:space="0"/>
                <w:lang w:val="en-US" w:eastAsia="zh-CN" w:bidi="ar"/>
              </w:rPr>
              <w:t>GB18581-2020</w:t>
            </w:r>
            <w:r>
              <w:rPr>
                <w:rFonts w:hint="eastAsia" w:ascii="Times New Roman" w:hAnsi="Times New Roman" w:eastAsia="宋体" w:cs="宋体"/>
                <w:kern w:val="2"/>
                <w:sz w:val="21"/>
                <w:szCs w:val="24"/>
                <w:bdr w:val="none" w:color="auto" w:sz="0" w:space="0"/>
                <w:lang w:val="en-US" w:eastAsia="zh-CN" w:bidi="ar"/>
              </w:rPr>
              <w:t>《木器涂料中有害物质限量》要求。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2</w:t>
            </w:r>
            <w:r>
              <w:rPr>
                <w:rFonts w:hint="eastAsia" w:ascii="Times New Roman" w:hAnsi="Times New Roman" w:eastAsia="宋体" w:cs="宋体"/>
                <w:kern w:val="2"/>
                <w:sz w:val="21"/>
                <w:szCs w:val="24"/>
                <w:bdr w:val="none" w:color="auto" w:sz="0" w:space="0"/>
                <w:lang w:val="en-US" w:eastAsia="zh-CN" w:bidi="ar"/>
              </w:rPr>
              <w:t>）水性漆：游离甲醛，挥发性有机化合物（</w:t>
            </w:r>
            <w:r>
              <w:rPr>
                <w:rFonts w:hint="default" w:ascii="Times New Roman" w:hAnsi="Times New Roman" w:eastAsia="宋体" w:cs="Times New Roman"/>
                <w:kern w:val="2"/>
                <w:sz w:val="21"/>
                <w:szCs w:val="24"/>
                <w:bdr w:val="none" w:color="auto" w:sz="0" w:space="0"/>
                <w:lang w:val="en-US" w:eastAsia="zh-CN" w:bidi="ar"/>
              </w:rPr>
              <w:t>VOC</w:t>
            </w:r>
            <w:r>
              <w:rPr>
                <w:rFonts w:hint="eastAsia" w:ascii="Times New Roman" w:hAnsi="Times New Roman" w:eastAsia="宋体" w:cs="宋体"/>
                <w:kern w:val="2"/>
                <w:sz w:val="21"/>
                <w:szCs w:val="24"/>
                <w:bdr w:val="none" w:color="auto" w:sz="0" w:space="0"/>
                <w:lang w:val="en-US" w:eastAsia="zh-CN" w:bidi="ar"/>
              </w:rPr>
              <w:t>）≤</w:t>
            </w:r>
            <w:r>
              <w:rPr>
                <w:rFonts w:hint="default" w:ascii="Times New Roman" w:hAnsi="Times New Roman" w:eastAsia="宋体" w:cs="Times New Roman"/>
                <w:kern w:val="2"/>
                <w:sz w:val="21"/>
                <w:szCs w:val="24"/>
                <w:bdr w:val="none" w:color="auto" w:sz="0" w:space="0"/>
                <w:lang w:val="en-US" w:eastAsia="zh-CN" w:bidi="ar"/>
              </w:rPr>
              <w:t>70g/L</w:t>
            </w:r>
            <w:r>
              <w:rPr>
                <w:rFonts w:hint="eastAsia" w:ascii="Times New Roman" w:hAnsi="Times New Roman" w:eastAsia="宋体" w:cs="宋体"/>
                <w:kern w:val="2"/>
                <w:sz w:val="21"/>
                <w:szCs w:val="24"/>
                <w:bdr w:val="none" w:color="auto" w:sz="0" w:space="0"/>
                <w:lang w:val="en-US" w:eastAsia="zh-CN" w:bidi="ar"/>
              </w:rPr>
              <w:t>，苯、甲苯、二甲苯、乙苯的总量，卤代烃</w:t>
            </w:r>
            <w:r>
              <w:rPr>
                <w:rFonts w:hint="default" w:ascii="Times New Roman" w:hAnsi="Times New Roman" w:eastAsia="宋体" w:cs="Times New Roman"/>
                <w:kern w:val="2"/>
                <w:sz w:val="21"/>
                <w:szCs w:val="24"/>
                <w:bdr w:val="none" w:color="auto" w:sz="0" w:space="0"/>
                <w:lang w:val="en-US" w:eastAsia="zh-CN" w:bidi="ar"/>
              </w:rPr>
              <w:t>(</w:t>
            </w:r>
            <w:r>
              <w:rPr>
                <w:rFonts w:hint="eastAsia" w:ascii="Times New Roman" w:hAnsi="Times New Roman" w:eastAsia="宋体" w:cs="宋体"/>
                <w:kern w:val="2"/>
                <w:sz w:val="21"/>
                <w:szCs w:val="24"/>
                <w:bdr w:val="none" w:color="auto" w:sz="0" w:space="0"/>
                <w:lang w:val="en-US" w:eastAsia="zh-CN" w:bidi="ar"/>
              </w:rPr>
              <w:t>以二氯甲烷计</w:t>
            </w:r>
            <w:r>
              <w:rPr>
                <w:rFonts w:hint="default" w:ascii="Times New Roman" w:hAnsi="Times New Roman" w:eastAsia="宋体" w:cs="Times New Roman"/>
                <w:kern w:val="2"/>
                <w:sz w:val="21"/>
                <w:szCs w:val="24"/>
                <w:bdr w:val="none" w:color="auto" w:sz="0" w:space="0"/>
                <w:lang w:val="en-US" w:eastAsia="zh-CN" w:bidi="ar"/>
              </w:rPr>
              <w:t>)</w:t>
            </w:r>
            <w:r>
              <w:rPr>
                <w:rFonts w:hint="eastAsia" w:ascii="Times New Roman" w:hAnsi="Times New Roman" w:eastAsia="宋体" w:cs="宋体"/>
                <w:kern w:val="2"/>
                <w:sz w:val="21"/>
                <w:szCs w:val="24"/>
                <w:bdr w:val="none" w:color="auto" w:sz="0" w:space="0"/>
                <w:lang w:val="en-US" w:eastAsia="zh-CN" w:bidi="ar"/>
              </w:rPr>
              <w:t>、可溶性铅、可溶性镉、可溶性铬、可溶性汞，符合</w:t>
            </w:r>
            <w:r>
              <w:rPr>
                <w:rFonts w:hint="default" w:ascii="Times New Roman" w:hAnsi="Times New Roman" w:eastAsia="宋体" w:cs="Times New Roman"/>
                <w:kern w:val="2"/>
                <w:sz w:val="21"/>
                <w:szCs w:val="24"/>
                <w:bdr w:val="none" w:color="auto" w:sz="0" w:space="0"/>
                <w:lang w:val="en-US" w:eastAsia="zh-CN" w:bidi="ar"/>
              </w:rPr>
              <w:t>GB18581-2020</w:t>
            </w:r>
            <w:r>
              <w:rPr>
                <w:rFonts w:hint="eastAsia" w:ascii="Times New Roman" w:hAnsi="Times New Roman" w:eastAsia="宋体" w:cs="宋体"/>
                <w:kern w:val="2"/>
                <w:sz w:val="21"/>
                <w:szCs w:val="24"/>
                <w:bdr w:val="none" w:color="auto" w:sz="0" w:space="0"/>
                <w:lang w:val="en-US" w:eastAsia="zh-CN" w:bidi="ar"/>
              </w:rPr>
              <w:t>《木器涂料中有害物质限量》、</w:t>
            </w:r>
            <w:r>
              <w:rPr>
                <w:rFonts w:hint="default" w:ascii="Times New Roman" w:hAnsi="Times New Roman" w:eastAsia="宋体" w:cs="Times New Roman"/>
                <w:kern w:val="2"/>
                <w:sz w:val="21"/>
                <w:szCs w:val="24"/>
                <w:bdr w:val="none" w:color="auto" w:sz="0" w:space="0"/>
                <w:lang w:val="en-US" w:eastAsia="zh-CN" w:bidi="ar"/>
              </w:rPr>
              <w:t>HJ2537-2014</w:t>
            </w:r>
            <w:r>
              <w:rPr>
                <w:rFonts w:hint="eastAsia" w:ascii="Times New Roman" w:hAnsi="Times New Roman" w:eastAsia="宋体" w:cs="宋体"/>
                <w:kern w:val="2"/>
                <w:sz w:val="21"/>
                <w:szCs w:val="24"/>
                <w:bdr w:val="none" w:color="auto" w:sz="0" w:space="0"/>
                <w:lang w:val="en-US" w:eastAsia="zh-CN" w:bidi="ar"/>
              </w:rPr>
              <w:t>《环境标志产品技术要求</w:t>
            </w:r>
            <w:r>
              <w:rPr>
                <w:rFonts w:hint="default" w:ascii="Times New Roman" w:hAnsi="Times New Roman" w:eastAsia="宋体" w:cs="Times New Roman"/>
                <w:kern w:val="2"/>
                <w:sz w:val="21"/>
                <w:szCs w:val="24"/>
                <w:bdr w:val="none" w:color="auto" w:sz="0" w:space="0"/>
                <w:lang w:val="en-US" w:eastAsia="zh-CN" w:bidi="ar"/>
              </w:rPr>
              <w:t xml:space="preserve"> </w:t>
            </w:r>
            <w:r>
              <w:rPr>
                <w:rFonts w:hint="eastAsia" w:ascii="Times New Roman" w:hAnsi="Times New Roman" w:eastAsia="宋体" w:cs="宋体"/>
                <w:kern w:val="2"/>
                <w:sz w:val="21"/>
                <w:szCs w:val="24"/>
                <w:bdr w:val="none" w:color="auto" w:sz="0" w:space="0"/>
                <w:lang w:val="en-US" w:eastAsia="zh-CN" w:bidi="ar"/>
              </w:rPr>
              <w:t>水性涂料》标准要求。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3</w:t>
            </w:r>
            <w:r>
              <w:rPr>
                <w:rFonts w:hint="eastAsia" w:ascii="Times New Roman" w:hAnsi="Times New Roman" w:eastAsia="宋体" w:cs="宋体"/>
                <w:kern w:val="2"/>
                <w:sz w:val="21"/>
                <w:szCs w:val="24"/>
                <w:bdr w:val="none" w:color="auto" w:sz="0" w:space="0"/>
                <w:lang w:val="en-US" w:eastAsia="zh-CN" w:bidi="ar"/>
              </w:rPr>
              <w:t>）胶粘剂：游离甲醛，甲苯</w:t>
            </w:r>
            <w:r>
              <w:rPr>
                <w:rFonts w:hint="default" w:ascii="Times New Roman" w:hAnsi="Times New Roman" w:eastAsia="宋体" w:cs="Times New Roman"/>
                <w:kern w:val="2"/>
                <w:sz w:val="21"/>
                <w:szCs w:val="24"/>
                <w:bdr w:val="none" w:color="auto" w:sz="0" w:space="0"/>
                <w:lang w:val="en-US" w:eastAsia="zh-CN" w:bidi="ar"/>
              </w:rPr>
              <w:t>+</w:t>
            </w:r>
            <w:r>
              <w:rPr>
                <w:rFonts w:hint="eastAsia" w:ascii="Times New Roman" w:hAnsi="Times New Roman" w:eastAsia="宋体" w:cs="宋体"/>
                <w:kern w:val="2"/>
                <w:sz w:val="21"/>
                <w:szCs w:val="24"/>
                <w:bdr w:val="none" w:color="auto" w:sz="0" w:space="0"/>
                <w:lang w:val="en-US" w:eastAsia="zh-CN" w:bidi="ar"/>
              </w:rPr>
              <w:t>二甲苯符合</w:t>
            </w:r>
            <w:r>
              <w:rPr>
                <w:rFonts w:hint="default" w:ascii="Times New Roman" w:hAnsi="Times New Roman" w:eastAsia="宋体" w:cs="Times New Roman"/>
                <w:kern w:val="2"/>
                <w:sz w:val="21"/>
                <w:szCs w:val="24"/>
                <w:bdr w:val="none" w:color="auto" w:sz="0" w:space="0"/>
                <w:lang w:val="en-US" w:eastAsia="zh-CN" w:bidi="ar"/>
              </w:rPr>
              <w:t>GB18583-2008</w:t>
            </w:r>
            <w:r>
              <w:rPr>
                <w:rFonts w:hint="eastAsia" w:ascii="Times New Roman" w:hAnsi="Times New Roman" w:eastAsia="宋体" w:cs="宋体"/>
                <w:kern w:val="2"/>
                <w:sz w:val="21"/>
                <w:szCs w:val="24"/>
                <w:bdr w:val="none" w:color="auto" w:sz="0" w:space="0"/>
                <w:lang w:val="en-US" w:eastAsia="zh-CN" w:bidi="ar"/>
              </w:rPr>
              <w:t>《室内装饰装修材料</w:t>
            </w:r>
            <w:r>
              <w:rPr>
                <w:rFonts w:hint="default" w:ascii="Times New Roman" w:hAnsi="Times New Roman" w:eastAsia="宋体" w:cs="Times New Roman"/>
                <w:kern w:val="2"/>
                <w:sz w:val="21"/>
                <w:szCs w:val="24"/>
                <w:bdr w:val="none" w:color="auto" w:sz="0" w:space="0"/>
                <w:lang w:val="en-US" w:eastAsia="zh-CN" w:bidi="ar"/>
              </w:rPr>
              <w:t xml:space="preserve"> </w:t>
            </w:r>
            <w:r>
              <w:rPr>
                <w:rFonts w:hint="eastAsia" w:ascii="Times New Roman" w:hAnsi="Times New Roman" w:eastAsia="宋体" w:cs="宋体"/>
                <w:kern w:val="2"/>
                <w:sz w:val="21"/>
                <w:szCs w:val="24"/>
                <w:bdr w:val="none" w:color="auto" w:sz="0" w:space="0"/>
                <w:lang w:val="en-US" w:eastAsia="zh-CN" w:bidi="ar"/>
              </w:rPr>
              <w:t>胶粘剂中有害物质限量》标准要求。</w:t>
            </w:r>
          </w:p>
          <w:p>
            <w:pPr>
              <w:pStyle w:val="3"/>
              <w:widowControl/>
              <w:spacing w:before="0" w:beforeAutospacing="0" w:after="0" w:afterAutospacing="0"/>
              <w:ind w:left="0" w:leftChars="0" w:right="0"/>
              <w:rPr>
                <w:bdr w:val="none" w:color="auto" w:sz="0" w:space="0"/>
                <w:lang w:val="en-US"/>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设计排版</w:t>
            </w:r>
          </w:p>
        </w:tc>
        <w:tc>
          <w:tcPr>
            <w:tcW w:w="4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1.效果图设计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2.排版设计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3.制作文件设计</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702"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运输安装</w:t>
            </w:r>
          </w:p>
        </w:tc>
        <w:tc>
          <w:tcPr>
            <w:tcW w:w="4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1.运输、安装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2.造型定位模板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3.暗藏面板装饰（考虑消火栓：</w:t>
            </w:r>
            <w:r>
              <w:rPr>
                <w:rFonts w:hint="default" w:ascii="Times New Roman" w:hAnsi="Times New Roman" w:eastAsia="宋体" w:cs="Times New Roman"/>
                <w:kern w:val="2"/>
                <w:sz w:val="21"/>
                <w:szCs w:val="21"/>
                <w:bdr w:val="none" w:color="auto" w:sz="0" w:space="0"/>
                <w:lang w:val="en-US" w:eastAsia="zh-CN" w:bidi="ar"/>
              </w:rPr>
              <w:t>800MM</w:t>
            </w:r>
            <w:r>
              <w:rPr>
                <w:rFonts w:hint="eastAsia" w:ascii="Times New Roman" w:hAnsi="Times New Roman" w:eastAsia="宋体" w:cs="宋体"/>
                <w:kern w:val="2"/>
                <w:sz w:val="21"/>
                <w:szCs w:val="21"/>
                <w:bdr w:val="none" w:color="auto" w:sz="0" w:space="0"/>
                <w:lang w:val="en-US" w:eastAsia="zh-CN" w:bidi="ar"/>
              </w:rPr>
              <w:t>（长）</w:t>
            </w:r>
            <w:r>
              <w:rPr>
                <w:rFonts w:hint="default" w:ascii="Times New Roman" w:hAnsi="Times New Roman" w:eastAsia="宋体" w:cs="Times New Roman"/>
                <w:kern w:val="2"/>
                <w:sz w:val="21"/>
                <w:szCs w:val="21"/>
                <w:bdr w:val="none" w:color="auto" w:sz="0" w:space="0"/>
                <w:lang w:val="en-US" w:eastAsia="zh-CN" w:bidi="ar"/>
              </w:rPr>
              <w:t>*90MM</w:t>
            </w:r>
            <w:r>
              <w:rPr>
                <w:rFonts w:hint="eastAsia" w:ascii="Times New Roman" w:hAnsi="Times New Roman" w:eastAsia="宋体" w:cs="宋体"/>
                <w:kern w:val="2"/>
                <w:sz w:val="21"/>
                <w:szCs w:val="21"/>
                <w:bdr w:val="none" w:color="auto" w:sz="0" w:space="0"/>
                <w:lang w:val="en-US" w:eastAsia="zh-CN" w:bidi="ar"/>
              </w:rPr>
              <w:t>（宽）</w:t>
            </w:r>
            <w:r>
              <w:rPr>
                <w:rFonts w:hint="default" w:ascii="Times New Roman" w:hAnsi="Times New Roman" w:eastAsia="宋体" w:cs="Times New Roman"/>
                <w:kern w:val="2"/>
                <w:sz w:val="21"/>
                <w:szCs w:val="21"/>
                <w:bdr w:val="none" w:color="auto" w:sz="0" w:space="0"/>
                <w:lang w:val="en-US" w:eastAsia="zh-CN" w:bidi="ar"/>
              </w:rPr>
              <w:t>*2100MM</w:t>
            </w:r>
            <w:r>
              <w:rPr>
                <w:rFonts w:hint="eastAsia" w:ascii="Times New Roman" w:hAnsi="Times New Roman" w:eastAsia="宋体" w:cs="宋体"/>
                <w:kern w:val="2"/>
                <w:sz w:val="21"/>
                <w:szCs w:val="21"/>
                <w:bdr w:val="none" w:color="auto" w:sz="0" w:space="0"/>
                <w:lang w:val="en-US" w:eastAsia="zh-CN" w:bidi="ar"/>
              </w:rPr>
              <w:t>（高）、监控摄像头等现场已有设备设施的在符合相关规定基础上，暗藏装饰</w:t>
            </w:r>
            <w:r>
              <w:rPr>
                <w:rFonts w:hint="eastAsia" w:ascii="宋体" w:hAnsi="宋体" w:eastAsia="宋体" w:cs="宋体"/>
                <w:color w:val="000000"/>
                <w:kern w:val="0"/>
                <w:sz w:val="21"/>
                <w:szCs w:val="21"/>
                <w:bdr w:val="none" w:color="auto" w:sz="0" w:space="0"/>
                <w:lang w:val="en-US" w:eastAsia="zh-CN" w:bidi="ar"/>
              </w:rPr>
              <w:t>）</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文化氛围营造</w:t>
            </w:r>
          </w:p>
        </w:tc>
        <w:tc>
          <w:tcPr>
            <w:tcW w:w="4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1.柜体装饰发光画面,组合亚克力灯片+画面UV工艺，内置LED灯带（IP3X防尘级，6W/M，220V，灯珠色温4000K）</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2.柜体立体字，30MM侧边金属围边+环氧树脂发光字，LED灯珠色温4000K，12V/30W变压器开关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3.柜体发光宣传展板</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702"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搬挪及恢复</w:t>
            </w:r>
          </w:p>
        </w:tc>
        <w:tc>
          <w:tcPr>
            <w:tcW w:w="4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1.弱电相关走线排线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2.馆内智能设备搬挪及恢复</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项</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kern w:val="0"/>
          <w:sz w:val="24"/>
          <w:szCs w:val="24"/>
          <w:lang w:val="en-US"/>
        </w:rPr>
      </w:pPr>
      <w:r>
        <w:rPr>
          <w:rFonts w:hint="eastAsia" w:ascii="黑体" w:hAnsi="宋体" w:eastAsia="黑体" w:cs="Times New Roman"/>
          <w:color w:val="000000"/>
          <w:sz w:val="24"/>
          <w:szCs w:val="24"/>
          <w:lang w:val="en-US" w:eastAsia="zh-CN" w:bidi="ar"/>
        </w:rPr>
        <w:br w:type="page"/>
      </w:r>
    </w:p>
    <w:p>
      <w:pPr>
        <w:keepNext w:val="0"/>
        <w:keepLines w:val="0"/>
        <w:widowControl/>
        <w:suppressLineNumbers w:val="0"/>
        <w:shd w:val="clear" w:fill="FFFFFF"/>
        <w:spacing w:before="0" w:beforeAutospacing="0" w:after="0" w:afterAutospacing="0" w:line="560" w:lineRule="exact"/>
        <w:ind w:left="0" w:right="0" w:firstLine="480"/>
        <w:jc w:val="left"/>
        <w:rPr>
          <w:rFonts w:hint="eastAsia" w:ascii="黑体" w:hAnsi="宋体" w:eastAsia="黑体" w:cs="黑体"/>
          <w:color w:val="363636"/>
          <w:kern w:val="0"/>
          <w:sz w:val="28"/>
          <w:szCs w:val="28"/>
          <w:shd w:val="clear" w:fill="FFFFFF"/>
          <w:lang w:val="en-US"/>
        </w:rPr>
      </w:pPr>
      <w:r>
        <w:rPr>
          <w:rFonts w:hint="eastAsia" w:ascii="黑体" w:hAnsi="宋体" w:eastAsia="黑体" w:cs="黑体"/>
          <w:color w:val="363636"/>
          <w:kern w:val="0"/>
          <w:sz w:val="28"/>
          <w:szCs w:val="28"/>
          <w:shd w:val="clear" w:fill="FFFFFF"/>
          <w:lang w:val="en-US" w:eastAsia="zh-CN" w:bidi="ar"/>
        </w:rPr>
        <w:t>二、商务及配套方案要求</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1</w:t>
      </w:r>
      <w:r>
        <w:rPr>
          <w:rFonts w:hint="eastAsia" w:ascii="仿宋_GB2312" w:hAnsi="宋体" w:eastAsia="仿宋_GB2312" w:cs="Times New Roman"/>
          <w:kern w:val="2"/>
          <w:sz w:val="28"/>
          <w:szCs w:val="28"/>
          <w:lang w:eastAsia="zh-CN"/>
        </w:rPr>
        <w:t>、供应商负责设计和物料交付，原有位置设备和所有交付物料的人工搬运费，及安装费用。</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zh-CN" w:eastAsia="zh-CN"/>
        </w:rPr>
      </w:pPr>
      <w:r>
        <w:rPr>
          <w:rFonts w:hint="eastAsia" w:ascii="仿宋_GB2312" w:hAnsi="宋体" w:eastAsia="仿宋_GB2312" w:cs="Times New Roman"/>
          <w:kern w:val="2"/>
          <w:sz w:val="28"/>
          <w:szCs w:val="28"/>
          <w:lang w:val="en-US" w:eastAsia="zh-CN"/>
        </w:rPr>
        <w:t>2</w:t>
      </w:r>
      <w:r>
        <w:rPr>
          <w:rFonts w:hint="eastAsia" w:ascii="仿宋_GB2312" w:hAnsi="宋体" w:eastAsia="仿宋_GB2312" w:cs="Times New Roman"/>
          <w:kern w:val="2"/>
          <w:sz w:val="28"/>
          <w:szCs w:val="28"/>
          <w:lang w:eastAsia="zh-CN"/>
        </w:rPr>
        <w:t>、交付期限：合同生效后，以采购人指定时间起，</w:t>
      </w:r>
      <w:r>
        <w:rPr>
          <w:rFonts w:hint="eastAsia" w:ascii="仿宋_GB2312" w:hAnsi="宋体" w:eastAsia="仿宋_GB2312" w:cs="Times New Roman"/>
          <w:kern w:val="2"/>
          <w:sz w:val="28"/>
          <w:szCs w:val="28"/>
          <w:lang w:val="en-US" w:eastAsia="zh-CN"/>
        </w:rPr>
        <w:t>45</w:t>
      </w:r>
      <w:r>
        <w:rPr>
          <w:rFonts w:hint="eastAsia" w:ascii="仿宋_GB2312" w:hAnsi="宋体" w:eastAsia="仿宋_GB2312" w:cs="Times New Roman"/>
          <w:kern w:val="2"/>
          <w:sz w:val="28"/>
          <w:szCs w:val="28"/>
          <w:lang w:eastAsia="zh-CN"/>
        </w:rPr>
        <w:t>个日历日内完成交付及安装，以及各弱电线缆整理，现场设备恢复和专区的正常使用。</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3</w:t>
      </w:r>
      <w:r>
        <w:rPr>
          <w:rFonts w:hint="eastAsia" w:ascii="仿宋_GB2312" w:hAnsi="宋体" w:eastAsia="仿宋_GB2312" w:cs="Times New Roman"/>
          <w:kern w:val="2"/>
          <w:sz w:val="28"/>
          <w:szCs w:val="28"/>
          <w:lang w:eastAsia="zh-CN"/>
        </w:rPr>
        <w:t>、服务地点与方式：指定地点，位置位于江苏省南京市。</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4</w:t>
      </w:r>
      <w:r>
        <w:rPr>
          <w:rFonts w:hint="eastAsia" w:ascii="仿宋_GB2312" w:hAnsi="宋体" w:eastAsia="仿宋_GB2312" w:cs="Times New Roman"/>
          <w:kern w:val="2"/>
          <w:sz w:val="28"/>
          <w:szCs w:val="28"/>
          <w:lang w:eastAsia="zh-CN"/>
        </w:rPr>
        <w:t>、所有提供物料需质保</w:t>
      </w:r>
      <w:r>
        <w:rPr>
          <w:rFonts w:hint="eastAsia" w:ascii="仿宋_GB2312" w:hAnsi="宋体" w:eastAsia="仿宋_GB2312" w:cs="Times New Roman"/>
          <w:kern w:val="2"/>
          <w:sz w:val="28"/>
          <w:szCs w:val="28"/>
          <w:lang w:val="en-US" w:eastAsia="zh-CN"/>
        </w:rPr>
        <w:t>5</w:t>
      </w:r>
      <w:r>
        <w:rPr>
          <w:rFonts w:hint="eastAsia" w:ascii="仿宋_GB2312" w:hAnsi="宋体" w:eastAsia="仿宋_GB2312" w:cs="Times New Roman"/>
          <w:kern w:val="2"/>
          <w:sz w:val="28"/>
          <w:szCs w:val="28"/>
          <w:lang w:eastAsia="zh-CN"/>
        </w:rPr>
        <w:t>年以上。供应商对所提供的产品在质保期内，因产品质量而导致的缺陷，必须免费提供包修、包换、包退服务。提供</w:t>
      </w:r>
      <w:r>
        <w:rPr>
          <w:rFonts w:hint="eastAsia" w:ascii="仿宋_GB2312" w:hAnsi="宋体" w:eastAsia="仿宋_GB2312" w:cs="Times New Roman"/>
          <w:kern w:val="2"/>
          <w:sz w:val="28"/>
          <w:szCs w:val="28"/>
          <w:lang w:val="en-US" w:eastAsia="zh-CN"/>
        </w:rPr>
        <w:t>7*24</w:t>
      </w:r>
      <w:r>
        <w:rPr>
          <w:rFonts w:hint="eastAsia" w:ascii="仿宋_GB2312" w:hAnsi="宋体" w:eastAsia="仿宋_GB2312" w:cs="Times New Roman"/>
          <w:kern w:val="2"/>
          <w:sz w:val="28"/>
          <w:szCs w:val="28"/>
          <w:lang w:eastAsia="zh-CN"/>
        </w:rPr>
        <w:t>服务</w:t>
      </w:r>
      <w:r>
        <w:rPr>
          <w:rFonts w:hint="eastAsia" w:ascii="仿宋_GB2312" w:hAnsi="宋体" w:eastAsia="仿宋_GB2312" w:cs="Times New Roman"/>
          <w:kern w:val="2"/>
          <w:sz w:val="28"/>
          <w:szCs w:val="28"/>
          <w:lang w:val="en-US" w:eastAsia="zh-CN"/>
        </w:rPr>
        <w:t>,</w:t>
      </w:r>
      <w:r>
        <w:rPr>
          <w:rFonts w:hint="eastAsia" w:ascii="仿宋_GB2312" w:hAnsi="宋体" w:eastAsia="仿宋_GB2312" w:cs="Times New Roman"/>
          <w:kern w:val="2"/>
          <w:sz w:val="28"/>
          <w:szCs w:val="28"/>
          <w:lang w:eastAsia="zh-CN"/>
        </w:rPr>
        <w:t>若出现故障，应一小时响应，三个工作日内提供解决方案；若有人为因素出现的不在保修范围内的故障，也需积极协助维修，并提供优惠价格的配件与服务。保修期过后，仍然提供上门维修服务，只收取人工成本及换件成本，另随时提供备品备件，优惠提供材料更新、改造服务。</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5</w:t>
      </w:r>
      <w:r>
        <w:rPr>
          <w:rFonts w:hint="eastAsia" w:ascii="仿宋_GB2312" w:hAnsi="宋体" w:eastAsia="仿宋_GB2312" w:cs="Times New Roman"/>
          <w:kern w:val="2"/>
          <w:sz w:val="28"/>
          <w:szCs w:val="28"/>
          <w:lang w:eastAsia="zh-CN"/>
        </w:rPr>
        <w:t>、所用物料，品牌商品需提供品牌方授权及质量合格证书等，主要材料需提供符合相应条件要求的质量检测机构出具的质量说明材料。并将厂家、规格、价格及实验报告、产品合格证明、质量标准复印件提供采购人进行备案。</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eastAsia="zh-CN"/>
        </w:rPr>
        <w:t>供应商按照招标文件和合同要求提供样品（小样或局部结构件），经确认封样后方可采购。样品的种类、名称、规格、数量要求：供应商自购材的质量必须符合设计及国家有关规范、标准及有关职能部门规定要求并提供产品合格证明，提供第三方检测报告（需具备</w:t>
      </w:r>
      <w:r>
        <w:rPr>
          <w:rFonts w:hint="eastAsia" w:ascii="仿宋_GB2312" w:hAnsi="宋体" w:eastAsia="仿宋_GB2312" w:cs="Times New Roman"/>
          <w:kern w:val="2"/>
          <w:sz w:val="28"/>
          <w:szCs w:val="28"/>
          <w:lang w:val="en-US" w:eastAsia="zh-CN"/>
        </w:rPr>
        <w:t>CNAS/CMA</w:t>
      </w:r>
      <w:r>
        <w:rPr>
          <w:rFonts w:hint="eastAsia" w:ascii="仿宋_GB2312" w:hAnsi="宋体" w:eastAsia="仿宋_GB2312" w:cs="Times New Roman"/>
          <w:kern w:val="2"/>
          <w:sz w:val="28"/>
          <w:szCs w:val="28"/>
          <w:lang w:eastAsia="zh-CN"/>
        </w:rPr>
        <w:t>资质），证明产品符合上述标准。所选的主、辅材品牌、档次应尽量保持一致，材料实行进场申报制度</w:t>
      </w:r>
      <w:r>
        <w:rPr>
          <w:rFonts w:hint="eastAsia" w:ascii="仿宋_GB2312" w:hAnsi="宋体" w:eastAsia="仿宋_GB2312" w:cs="Times New Roman"/>
          <w:kern w:val="2"/>
          <w:sz w:val="28"/>
          <w:szCs w:val="28"/>
          <w:lang w:val="en-US" w:eastAsia="zh-CN"/>
        </w:rPr>
        <w:t>,</w:t>
      </w:r>
      <w:r>
        <w:rPr>
          <w:rFonts w:hint="eastAsia" w:ascii="仿宋_GB2312" w:hAnsi="宋体" w:eastAsia="仿宋_GB2312" w:cs="Times New Roman"/>
          <w:kern w:val="2"/>
          <w:sz w:val="28"/>
          <w:szCs w:val="28"/>
          <w:lang w:eastAsia="zh-CN"/>
        </w:rPr>
        <w:t>约定的供应商供应材料必须向采购人送样，报品牌、价格、供应商供采购人核实方能使用，否则造成的损失由供应商负责；采购人对供应商供应材料的认可，并不代表免除供应商对所采购材料的责任。</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6</w:t>
      </w:r>
      <w:r>
        <w:rPr>
          <w:rFonts w:hint="eastAsia" w:ascii="仿宋_GB2312" w:hAnsi="宋体" w:eastAsia="仿宋_GB2312" w:cs="Times New Roman"/>
          <w:kern w:val="2"/>
          <w:sz w:val="28"/>
          <w:szCs w:val="28"/>
          <w:lang w:eastAsia="zh-CN"/>
        </w:rPr>
        <w:t>、保证所供材料及设计版权不会引起知识产权纠纷等法律责任，如有第三方向采购人提出侵犯其知识产权的主张，该责任应由中标人承担。</w:t>
      </w:r>
    </w:p>
    <w:p>
      <w:pPr>
        <w:keepNext w:val="0"/>
        <w:keepLines w:val="0"/>
        <w:widowControl/>
        <w:suppressLineNumbers w:val="0"/>
        <w:shd w:val="clear" w:fill="FFFFFF"/>
        <w:spacing w:before="0" w:beforeAutospacing="0" w:after="0" w:afterAutospacing="0" w:line="560" w:lineRule="exact"/>
        <w:ind w:left="0" w:right="0" w:firstLine="480"/>
        <w:jc w:val="left"/>
        <w:rPr>
          <w:rFonts w:hint="eastAsia" w:ascii="黑体" w:hAnsi="宋体" w:eastAsia="黑体" w:cs="黑体"/>
          <w:color w:val="363636"/>
          <w:kern w:val="0"/>
          <w:sz w:val="28"/>
          <w:szCs w:val="28"/>
          <w:shd w:val="clear" w:fill="FFFFFF"/>
          <w:lang w:val="en-US"/>
        </w:rPr>
      </w:pPr>
      <w:r>
        <w:rPr>
          <w:rFonts w:hint="eastAsia" w:ascii="黑体" w:hAnsi="宋体" w:eastAsia="黑体" w:cs="黑体"/>
          <w:color w:val="363636"/>
          <w:kern w:val="0"/>
          <w:sz w:val="28"/>
          <w:szCs w:val="28"/>
          <w:shd w:val="clear" w:fill="FFFFFF"/>
          <w:lang w:val="en-US" w:eastAsia="zh-CN" w:bidi="ar"/>
        </w:rPr>
        <w:t>三、其他要求或说明</w:t>
      </w:r>
    </w:p>
    <w:p>
      <w:pPr>
        <w:keepNext w:val="0"/>
        <w:keepLines w:val="0"/>
        <w:widowControl w:val="0"/>
        <w:suppressLineNumbers w:val="0"/>
        <w:spacing w:before="0" w:beforeAutospacing="0" w:after="0" w:afterAutospacing="0" w:line="560" w:lineRule="exact"/>
        <w:ind w:left="0" w:right="0" w:firstLine="480" w:firstLineChars="200"/>
        <w:jc w:val="both"/>
        <w:rPr>
          <w:lang w:val="en-US"/>
        </w:rPr>
      </w:pPr>
      <w:r>
        <w:rPr>
          <w:rFonts w:hint="eastAsia" w:ascii="仿宋_GB2312" w:hAnsi="Times New Roman" w:eastAsia="宋体" w:cs="宋体"/>
          <w:kern w:val="2"/>
          <w:sz w:val="24"/>
          <w:szCs w:val="24"/>
          <w:lang w:val="en-US" w:eastAsia="zh-CN" w:bidi="ar"/>
        </w:rPr>
        <w:t>★</w:t>
      </w:r>
      <w:r>
        <w:rPr>
          <w:rFonts w:hint="eastAsia" w:ascii="仿宋_GB2312" w:hAnsi="宋体" w:eastAsia="仿宋_GB2312" w:cs="仿宋_GB2312"/>
          <w:kern w:val="2"/>
          <w:sz w:val="28"/>
          <w:szCs w:val="28"/>
          <w:lang w:val="en-US" w:eastAsia="zh-CN" w:bidi="ar"/>
        </w:rPr>
        <w:t>保密要求：投标人不得向第三方泄露招标人提供的技术文件等资料。</w:t>
      </w:r>
    </w:p>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br w:type="page"/>
      </w:r>
    </w:p>
    <w:tbl>
      <w:tblPr>
        <w:tblStyle w:val="8"/>
        <w:tblW w:w="89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48"/>
        <w:gridCol w:w="2058"/>
        <w:gridCol w:w="1310"/>
        <w:gridCol w:w="899"/>
        <w:gridCol w:w="1064"/>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056" w:hRule="atLeast"/>
          <w:jc w:val="center"/>
        </w:trPr>
        <w:tc>
          <w:tcPr>
            <w:tcW w:w="8960" w:type="dxa"/>
            <w:gridSpan w:val="6"/>
            <w:vMerge w:val="restart"/>
            <w:tcBorders>
              <w:top w:val="nil"/>
              <w:left w:val="nil"/>
              <w:bottom w:val="double" w:color="auto" w:sz="6" w:space="0"/>
              <w:right w:val="nil"/>
            </w:tcBorders>
            <w:shd w:val="clear"/>
            <w:vAlign w:val="center"/>
          </w:tcPr>
          <w:p>
            <w:pPr>
              <w:pStyle w:val="7"/>
              <w:widowControl/>
              <w:tabs>
                <w:tab w:val="left" w:pos="1875"/>
              </w:tabs>
              <w:spacing w:before="0" w:beforeAutospacing="0" w:after="120" w:afterAutospacing="0"/>
              <w:ind w:left="0" w:leftChars="0" w:right="0" w:firstLine="0" w:firstLineChars="0"/>
              <w:rPr>
                <w:rFonts w:hint="eastAsia" w:ascii="仿宋_GB2312" w:hAnsi="微软雅黑" w:eastAsia="仿宋_GB2312" w:cs="仿宋_GB2312"/>
                <w:sz w:val="28"/>
                <w:szCs w:val="28"/>
                <w:bdr w:val="none" w:color="auto" w:sz="0" w:space="0"/>
                <w:lang w:val="en-US"/>
              </w:rPr>
            </w:pPr>
            <w:r>
              <w:rPr>
                <w:rFonts w:hint="eastAsia" w:ascii="仿宋_GB2312" w:hAnsi="微软雅黑" w:eastAsia="仿宋_GB2312" w:cs="仿宋_GB2312"/>
                <w:sz w:val="28"/>
                <w:szCs w:val="28"/>
                <w:bdr w:val="none" w:color="auto" w:sz="0" w:space="0"/>
              </w:rPr>
              <w:t>附件</w:t>
            </w:r>
            <w:r>
              <w:rPr>
                <w:rFonts w:hint="eastAsia" w:ascii="仿宋_GB2312" w:hAnsi="微软雅黑" w:eastAsia="仿宋_GB2312" w:cs="仿宋_GB2312"/>
                <w:sz w:val="28"/>
                <w:szCs w:val="28"/>
                <w:bdr w:val="none" w:color="auto" w:sz="0" w:space="0"/>
                <w:lang w:val="en-US"/>
              </w:rPr>
              <w:t>2</w:t>
            </w:r>
          </w:p>
          <w:p>
            <w:pPr>
              <w:pStyle w:val="7"/>
              <w:widowControl/>
              <w:tabs>
                <w:tab w:val="left" w:pos="1875"/>
              </w:tabs>
              <w:spacing w:before="0" w:beforeAutospacing="0" w:after="120" w:afterAutospacing="0"/>
              <w:ind w:left="0" w:leftChars="0" w:right="0" w:firstLine="0" w:firstLineChars="0"/>
              <w:jc w:val="center"/>
              <w:rPr>
                <w:rFonts w:hint="eastAsia" w:ascii="方正小标宋简体" w:hAnsi="宋体" w:eastAsia="方正小标宋简体" w:cs="宋体"/>
                <w:color w:val="000000"/>
                <w:sz w:val="44"/>
                <w:szCs w:val="44"/>
                <w:bdr w:val="none" w:color="auto" w:sz="0" w:space="0"/>
                <w:lang w:val="en-US"/>
              </w:rPr>
            </w:pPr>
            <w:r>
              <w:rPr>
                <w:rFonts w:hint="eastAsia" w:ascii="方正小标宋简体" w:hAnsi="宋体" w:eastAsia="方正小标宋简体" w:cs="宋体"/>
                <w:color w:val="000000"/>
                <w:sz w:val="44"/>
                <w:szCs w:val="44"/>
                <w:bdr w:val="none" w:color="auto" w:sz="0" w:space="0"/>
              </w:rPr>
              <w:t>比价表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jc w:val="center"/>
        </w:trPr>
        <w:tc>
          <w:tcPr>
            <w:tcW w:w="8960" w:type="dxa"/>
            <w:gridSpan w:val="6"/>
            <w:vMerge w:val="continue"/>
            <w:tcBorders>
              <w:top w:val="nil"/>
              <w:left w:val="nil"/>
              <w:bottom w:val="double" w:color="auto" w:sz="6" w:space="0"/>
              <w:right w:val="nil"/>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2050" w:type="dxa"/>
            <w:tcBorders>
              <w:top w:val="double" w:color="auto" w:sz="6"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项目名称</w:t>
            </w:r>
          </w:p>
        </w:tc>
        <w:tc>
          <w:tcPr>
            <w:tcW w:w="3371" w:type="dxa"/>
            <w:gridSpan w:val="2"/>
            <w:tcBorders>
              <w:top w:val="double"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采购工艺描述</w:t>
            </w:r>
          </w:p>
        </w:tc>
        <w:tc>
          <w:tcPr>
            <w:tcW w:w="900" w:type="dxa"/>
            <w:tcBorders>
              <w:top w:val="double"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数量</w:t>
            </w:r>
          </w:p>
        </w:tc>
        <w:tc>
          <w:tcPr>
            <w:tcW w:w="1065" w:type="dxa"/>
            <w:tcBorders>
              <w:top w:val="double"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单位</w:t>
            </w:r>
          </w:p>
        </w:tc>
        <w:tc>
          <w:tcPr>
            <w:tcW w:w="1574" w:type="dxa"/>
            <w:tcBorders>
              <w:top w:val="double" w:color="auto" w:sz="6"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墙边高柜</w:t>
            </w:r>
          </w:p>
        </w:tc>
        <w:tc>
          <w:tcPr>
            <w:tcW w:w="337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eastAsia" w:ascii="Times New Roman" w:hAnsi="Times New Roman" w:eastAsia="宋体" w:cs="宋体"/>
                <w:kern w:val="2"/>
                <w:sz w:val="21"/>
                <w:szCs w:val="24"/>
                <w:bdr w:val="none" w:color="auto" w:sz="0" w:space="0"/>
                <w:lang w:val="en-US" w:eastAsia="zh-CN" w:bidi="ar"/>
              </w:rPr>
              <w:t>定制高柜：</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eastAsia" w:ascii="Times New Roman" w:hAnsi="Times New Roman" w:eastAsia="宋体" w:cs="宋体"/>
                <w:kern w:val="2"/>
                <w:sz w:val="21"/>
                <w:szCs w:val="24"/>
                <w:bdr w:val="none" w:color="auto" w:sz="0" w:space="0"/>
                <w:lang w:val="en-US" w:eastAsia="zh-CN" w:bidi="ar"/>
              </w:rPr>
              <w:t>参考尺寸：</w:t>
            </w:r>
            <w:r>
              <w:rPr>
                <w:rFonts w:hint="default" w:ascii="Times New Roman" w:hAnsi="Times New Roman" w:eastAsia="宋体" w:cs="Times New Roman"/>
                <w:kern w:val="2"/>
                <w:sz w:val="21"/>
                <w:szCs w:val="24"/>
                <w:bdr w:val="none" w:color="auto" w:sz="0" w:space="0"/>
                <w:lang w:val="en-US" w:eastAsia="zh-CN" w:bidi="ar"/>
              </w:rPr>
              <w:t>12500MM</w:t>
            </w:r>
            <w:r>
              <w:rPr>
                <w:rFonts w:hint="eastAsia" w:ascii="Times New Roman" w:hAnsi="Times New Roman" w:eastAsia="宋体" w:cs="宋体"/>
                <w:kern w:val="2"/>
                <w:sz w:val="21"/>
                <w:szCs w:val="24"/>
                <w:bdr w:val="none" w:color="auto" w:sz="0" w:space="0"/>
                <w:lang w:val="en-US" w:eastAsia="zh-CN" w:bidi="ar"/>
              </w:rPr>
              <w:t>（柜体长）</w:t>
            </w:r>
            <w:r>
              <w:rPr>
                <w:rFonts w:hint="default" w:ascii="Times New Roman" w:hAnsi="Times New Roman" w:eastAsia="宋体" w:cs="Times New Roman"/>
                <w:kern w:val="2"/>
                <w:sz w:val="21"/>
                <w:szCs w:val="24"/>
                <w:bdr w:val="none" w:color="auto" w:sz="0" w:space="0"/>
                <w:lang w:val="en-US" w:eastAsia="zh-CN" w:bidi="ar"/>
              </w:rPr>
              <w:t>*3400MM</w:t>
            </w:r>
            <w:r>
              <w:rPr>
                <w:rFonts w:hint="eastAsia" w:ascii="Times New Roman" w:hAnsi="Times New Roman" w:eastAsia="宋体" w:cs="宋体"/>
                <w:kern w:val="2"/>
                <w:sz w:val="21"/>
                <w:szCs w:val="24"/>
                <w:bdr w:val="none" w:color="auto" w:sz="0" w:space="0"/>
                <w:lang w:val="en-US" w:eastAsia="zh-CN" w:bidi="ar"/>
              </w:rPr>
              <w:t>（柜体高）</w:t>
            </w:r>
            <w:r>
              <w:rPr>
                <w:rFonts w:hint="default" w:ascii="Times New Roman" w:hAnsi="Times New Roman" w:eastAsia="宋体" w:cs="Times New Roman"/>
                <w:kern w:val="2"/>
                <w:sz w:val="21"/>
                <w:szCs w:val="24"/>
                <w:bdr w:val="none" w:color="auto" w:sz="0" w:space="0"/>
                <w:lang w:val="en-US" w:eastAsia="zh-CN" w:bidi="ar"/>
              </w:rPr>
              <w:t>*400MM</w:t>
            </w:r>
            <w:r>
              <w:rPr>
                <w:rFonts w:hint="eastAsia" w:ascii="Times New Roman" w:hAnsi="Times New Roman" w:eastAsia="宋体" w:cs="宋体"/>
                <w:kern w:val="2"/>
                <w:sz w:val="21"/>
                <w:szCs w:val="24"/>
                <w:bdr w:val="none" w:color="auto" w:sz="0" w:space="0"/>
                <w:lang w:val="en-US" w:eastAsia="zh-CN" w:bidi="ar"/>
              </w:rPr>
              <w:t>（柜体深度），需考虑整体</w:t>
            </w:r>
            <w:r>
              <w:rPr>
                <w:rFonts w:hint="default" w:ascii="Times New Roman" w:hAnsi="Times New Roman" w:eastAsia="宋体" w:cs="Times New Roman"/>
                <w:kern w:val="2"/>
                <w:sz w:val="21"/>
                <w:szCs w:val="24"/>
                <w:bdr w:val="none" w:color="auto" w:sz="0" w:space="0"/>
                <w:lang w:val="en-US" w:eastAsia="zh-CN" w:bidi="ar"/>
              </w:rPr>
              <w:t>40</w:t>
            </w:r>
            <w:r>
              <w:rPr>
                <w:rFonts w:hint="eastAsia" w:ascii="Times New Roman" w:hAnsi="Times New Roman" w:eastAsia="宋体" w:cs="宋体"/>
                <w:kern w:val="2"/>
                <w:sz w:val="21"/>
                <w:szCs w:val="24"/>
                <w:bdr w:val="none" w:color="auto" w:sz="0" w:space="0"/>
                <w:lang w:val="en-US" w:eastAsia="zh-CN" w:bidi="ar"/>
              </w:rPr>
              <w:t>㎡区域柜体布置，具体以现场测量后及设计方案确定后为准</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b/>
                <w:kern w:val="2"/>
                <w:sz w:val="21"/>
                <w:szCs w:val="24"/>
                <w:bdr w:val="none" w:color="auto" w:sz="0" w:space="0"/>
                <w:lang w:val="en-US" w:eastAsia="zh-CN" w:bidi="ar"/>
              </w:rPr>
              <w:t>1</w:t>
            </w:r>
            <w:r>
              <w:rPr>
                <w:rFonts w:hint="eastAsia" w:ascii="Times New Roman" w:hAnsi="Times New Roman" w:eastAsia="宋体" w:cs="宋体"/>
                <w:b/>
                <w:kern w:val="2"/>
                <w:sz w:val="21"/>
                <w:szCs w:val="24"/>
                <w:bdr w:val="none" w:color="auto" w:sz="0" w:space="0"/>
                <w:lang w:val="en-US" w:eastAsia="zh-CN" w:bidi="ar"/>
              </w:rPr>
              <w:t>、材质及工艺要求</w:t>
            </w:r>
            <w:r>
              <w:rPr>
                <w:rFonts w:hint="eastAsia" w:ascii="Times New Roman" w:hAnsi="Times New Roman" w:eastAsia="宋体" w:cs="宋体"/>
                <w:kern w:val="2"/>
                <w:sz w:val="21"/>
                <w:szCs w:val="24"/>
                <w:bdr w:val="none" w:color="auto" w:sz="0" w:space="0"/>
                <w:lang w:val="en-US" w:eastAsia="zh-CN" w:bidi="ar"/>
              </w:rPr>
              <w:t>：</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w:t>
            </w:r>
            <w:r>
              <w:rPr>
                <w:rFonts w:hint="eastAsia" w:ascii="Times New Roman" w:hAnsi="Times New Roman" w:eastAsia="宋体" w:cs="宋体"/>
                <w:kern w:val="2"/>
                <w:sz w:val="21"/>
                <w:szCs w:val="24"/>
                <w:bdr w:val="none" w:color="auto" w:sz="0" w:space="0"/>
                <w:lang w:val="en-US" w:eastAsia="zh-CN" w:bidi="ar"/>
              </w:rPr>
              <w:t>）主材：要求胡桃木实木板材，柜体层板、侧板、背板厚度≥</w:t>
            </w:r>
            <w:r>
              <w:rPr>
                <w:rFonts w:hint="default" w:ascii="Times New Roman" w:hAnsi="Times New Roman" w:eastAsia="宋体" w:cs="Times New Roman"/>
                <w:kern w:val="2"/>
                <w:sz w:val="21"/>
                <w:szCs w:val="24"/>
                <w:bdr w:val="none" w:color="auto" w:sz="0" w:space="0"/>
                <w:lang w:val="en-US" w:eastAsia="zh-CN" w:bidi="ar"/>
              </w:rPr>
              <w:t>18MM</w:t>
            </w:r>
            <w:r>
              <w:rPr>
                <w:rFonts w:hint="eastAsia" w:ascii="Times New Roman" w:hAnsi="Times New Roman" w:eastAsia="宋体" w:cs="宋体"/>
                <w:kern w:val="2"/>
                <w:sz w:val="21"/>
                <w:szCs w:val="24"/>
                <w:bdr w:val="none" w:color="auto" w:sz="0" w:space="0"/>
                <w:lang w:val="en-US" w:eastAsia="zh-CN" w:bidi="ar"/>
              </w:rPr>
              <w:t>，承重结构部位（如立柱、框架）厚度≥</w:t>
            </w:r>
            <w:r>
              <w:rPr>
                <w:rFonts w:hint="default" w:ascii="Times New Roman" w:hAnsi="Times New Roman" w:eastAsia="宋体" w:cs="Times New Roman"/>
                <w:kern w:val="2"/>
                <w:sz w:val="21"/>
                <w:szCs w:val="24"/>
                <w:bdr w:val="none" w:color="auto" w:sz="0" w:space="0"/>
                <w:lang w:val="en-US" w:eastAsia="zh-CN" w:bidi="ar"/>
              </w:rPr>
              <w:t>25MM</w:t>
            </w:r>
            <w:r>
              <w:rPr>
                <w:rFonts w:hint="eastAsia" w:ascii="Times New Roman" w:hAnsi="Times New Roman" w:eastAsia="宋体" w:cs="宋体"/>
                <w:kern w:val="2"/>
                <w:sz w:val="21"/>
                <w:szCs w:val="24"/>
                <w:bdr w:val="none" w:color="auto" w:sz="0" w:space="0"/>
                <w:lang w:val="en-US" w:eastAsia="zh-CN" w:bidi="ar"/>
              </w:rPr>
              <w:t>。木材含水率</w:t>
            </w:r>
            <w:r>
              <w:rPr>
                <w:rFonts w:hint="default" w:ascii="Times New Roman" w:hAnsi="Times New Roman" w:eastAsia="宋体" w:cs="Times New Roman"/>
                <w:kern w:val="2"/>
                <w:sz w:val="21"/>
                <w:szCs w:val="24"/>
                <w:bdr w:val="none" w:color="auto" w:sz="0" w:space="0"/>
                <w:lang w:val="en-US" w:eastAsia="zh-CN" w:bidi="ar"/>
              </w:rPr>
              <w:t>8</w:t>
            </w:r>
            <w:r>
              <w:rPr>
                <w:rFonts w:hint="eastAsia" w:ascii="Times New Roman" w:hAnsi="Times New Roman" w:eastAsia="宋体" w:cs="宋体"/>
                <w:kern w:val="2"/>
                <w:sz w:val="21"/>
                <w:szCs w:val="24"/>
                <w:bdr w:val="none" w:color="auto" w:sz="0" w:space="0"/>
                <w:lang w:val="en-US" w:eastAsia="zh-CN" w:bidi="ar"/>
              </w:rPr>
              <w:t>—</w:t>
            </w:r>
            <w:r>
              <w:rPr>
                <w:rFonts w:hint="default" w:ascii="Times New Roman" w:hAnsi="Times New Roman" w:eastAsia="宋体" w:cs="Times New Roman"/>
                <w:kern w:val="2"/>
                <w:sz w:val="21"/>
                <w:szCs w:val="24"/>
                <w:bdr w:val="none" w:color="auto" w:sz="0" w:space="0"/>
                <w:lang w:val="en-US" w:eastAsia="zh-CN" w:bidi="ar"/>
              </w:rPr>
              <w:t>12%</w:t>
            </w:r>
            <w:r>
              <w:rPr>
                <w:rFonts w:hint="eastAsia" w:ascii="Times New Roman" w:hAnsi="Times New Roman" w:eastAsia="宋体" w:cs="宋体"/>
                <w:kern w:val="2"/>
                <w:sz w:val="21"/>
                <w:szCs w:val="24"/>
                <w:bdr w:val="none" w:color="auto" w:sz="0" w:space="0"/>
                <w:lang w:val="en-US" w:eastAsia="zh-CN" w:bidi="ar"/>
              </w:rPr>
              <w:t>，需经防开裂、防变形处理。</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2</w:t>
            </w:r>
            <w:r>
              <w:rPr>
                <w:rFonts w:hint="eastAsia" w:ascii="Times New Roman" w:hAnsi="Times New Roman" w:eastAsia="宋体" w:cs="宋体"/>
                <w:kern w:val="2"/>
                <w:sz w:val="21"/>
                <w:szCs w:val="24"/>
                <w:bdr w:val="none" w:color="auto" w:sz="0" w:space="0"/>
                <w:lang w:val="en-US" w:eastAsia="zh-CN" w:bidi="ar"/>
              </w:rPr>
              <w:t>）封边：使用与木皮材质一致的实木封边，木材含水率</w:t>
            </w:r>
            <w:r>
              <w:rPr>
                <w:rFonts w:hint="default" w:ascii="Times New Roman" w:hAnsi="Times New Roman" w:eastAsia="宋体" w:cs="Times New Roman"/>
                <w:kern w:val="2"/>
                <w:sz w:val="21"/>
                <w:szCs w:val="24"/>
                <w:bdr w:val="none" w:color="auto" w:sz="0" w:space="0"/>
                <w:lang w:val="en-US" w:eastAsia="zh-CN" w:bidi="ar"/>
              </w:rPr>
              <w:t>8</w:t>
            </w:r>
            <w:r>
              <w:rPr>
                <w:rFonts w:hint="eastAsia" w:ascii="Times New Roman" w:hAnsi="Times New Roman" w:eastAsia="宋体" w:cs="宋体"/>
                <w:kern w:val="2"/>
                <w:sz w:val="21"/>
                <w:szCs w:val="24"/>
                <w:bdr w:val="none" w:color="auto" w:sz="0" w:space="0"/>
                <w:lang w:val="en-US" w:eastAsia="zh-CN" w:bidi="ar"/>
              </w:rPr>
              <w:t>—</w:t>
            </w:r>
            <w:r>
              <w:rPr>
                <w:rFonts w:hint="default" w:ascii="Times New Roman" w:hAnsi="Times New Roman" w:eastAsia="宋体" w:cs="Times New Roman"/>
                <w:kern w:val="2"/>
                <w:sz w:val="21"/>
                <w:szCs w:val="24"/>
                <w:bdr w:val="none" w:color="auto" w:sz="0" w:space="0"/>
                <w:lang w:val="en-US" w:eastAsia="zh-CN" w:bidi="ar"/>
              </w:rPr>
              <w:t>12%</w:t>
            </w:r>
            <w:r>
              <w:rPr>
                <w:rFonts w:hint="eastAsia" w:ascii="Times New Roman" w:hAnsi="Times New Roman" w:eastAsia="宋体" w:cs="宋体"/>
                <w:kern w:val="2"/>
                <w:sz w:val="21"/>
                <w:szCs w:val="24"/>
                <w:bdr w:val="none" w:color="auto" w:sz="0" w:space="0"/>
                <w:lang w:val="en-US" w:eastAsia="zh-CN" w:bidi="ar"/>
              </w:rPr>
              <w:t>，需经防开裂、防变形处理，符合</w:t>
            </w:r>
            <w:r>
              <w:rPr>
                <w:rFonts w:hint="default" w:ascii="Times New Roman" w:hAnsi="Times New Roman" w:eastAsia="宋体" w:cs="Times New Roman"/>
                <w:kern w:val="2"/>
                <w:sz w:val="21"/>
                <w:szCs w:val="24"/>
                <w:bdr w:val="none" w:color="auto" w:sz="0" w:space="0"/>
                <w:lang w:val="en-US" w:eastAsia="zh-CN" w:bidi="ar"/>
              </w:rPr>
              <w:t>QB/T 4463-2013</w:t>
            </w:r>
            <w:r>
              <w:rPr>
                <w:rFonts w:hint="eastAsia" w:ascii="Times New Roman" w:hAnsi="Times New Roman" w:eastAsia="宋体" w:cs="宋体"/>
                <w:kern w:val="2"/>
                <w:sz w:val="21"/>
                <w:szCs w:val="24"/>
                <w:bdr w:val="none" w:color="auto" w:sz="0" w:space="0"/>
                <w:lang w:val="en-US" w:eastAsia="zh-CN" w:bidi="ar"/>
              </w:rPr>
              <w:t>《家具用封边条技术要求》标准要求。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3</w:t>
            </w:r>
            <w:r>
              <w:rPr>
                <w:rFonts w:hint="eastAsia" w:ascii="Times New Roman" w:hAnsi="Times New Roman" w:eastAsia="宋体" w:cs="宋体"/>
                <w:kern w:val="2"/>
                <w:sz w:val="21"/>
                <w:szCs w:val="24"/>
                <w:bdr w:val="none" w:color="auto" w:sz="0" w:space="0"/>
                <w:lang w:val="en-US" w:eastAsia="zh-CN" w:bidi="ar"/>
              </w:rPr>
              <w:t>）水性漆：采用优质环保水性漆，密闭涂饰，无刺激性气味，漆膜附着力达到国家标准。</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4</w:t>
            </w:r>
            <w:r>
              <w:rPr>
                <w:rFonts w:hint="eastAsia" w:ascii="Times New Roman" w:hAnsi="Times New Roman" w:eastAsia="宋体" w:cs="宋体"/>
                <w:kern w:val="2"/>
                <w:sz w:val="21"/>
                <w:szCs w:val="24"/>
                <w:bdr w:val="none" w:color="auto" w:sz="0" w:space="0"/>
                <w:lang w:val="en-US" w:eastAsia="zh-CN" w:bidi="ar"/>
              </w:rPr>
              <w:t>）胶粘剂：采用优质水基型胶粘剂。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5</w:t>
            </w:r>
            <w:r>
              <w:rPr>
                <w:rFonts w:hint="eastAsia" w:ascii="Times New Roman" w:hAnsi="Times New Roman" w:eastAsia="宋体" w:cs="宋体"/>
                <w:kern w:val="2"/>
                <w:sz w:val="21"/>
                <w:szCs w:val="24"/>
                <w:bdr w:val="none" w:color="auto" w:sz="0" w:space="0"/>
                <w:lang w:val="en-US" w:eastAsia="zh-CN" w:bidi="ar"/>
              </w:rPr>
              <w:t>）同色</w:t>
            </w:r>
            <w:r>
              <w:rPr>
                <w:rFonts w:hint="default" w:ascii="Times New Roman" w:hAnsi="Times New Roman" w:eastAsia="宋体" w:cs="Times New Roman"/>
                <w:kern w:val="2"/>
                <w:sz w:val="21"/>
                <w:szCs w:val="24"/>
                <w:bdr w:val="none" w:color="auto" w:sz="0" w:space="0"/>
                <w:lang w:val="en-US" w:eastAsia="zh-CN" w:bidi="ar"/>
              </w:rPr>
              <w:t>PVC</w:t>
            </w:r>
            <w:r>
              <w:rPr>
                <w:rFonts w:hint="eastAsia" w:ascii="Times New Roman" w:hAnsi="Times New Roman" w:eastAsia="宋体" w:cs="宋体"/>
                <w:kern w:val="2"/>
                <w:sz w:val="21"/>
                <w:szCs w:val="24"/>
                <w:bdr w:val="none" w:color="auto" w:sz="0" w:space="0"/>
                <w:lang w:val="en-US" w:eastAsia="zh-CN" w:bidi="ar"/>
              </w:rPr>
              <w:t>封边，封边严密、平整、无脱胶、表面无胶渍、切口整齐，无崩茬，尺寸精确到</w:t>
            </w:r>
            <w:r>
              <w:rPr>
                <w:rFonts w:hint="default" w:ascii="Times New Roman" w:hAnsi="Times New Roman" w:eastAsia="宋体" w:cs="Times New Roman"/>
                <w:kern w:val="2"/>
                <w:sz w:val="21"/>
                <w:szCs w:val="24"/>
                <w:bdr w:val="none" w:color="auto" w:sz="0" w:space="0"/>
                <w:lang w:val="en-US" w:eastAsia="zh-CN" w:bidi="ar"/>
              </w:rPr>
              <w:t>0.5mm</w:t>
            </w:r>
            <w:r>
              <w:rPr>
                <w:rFonts w:hint="eastAsia" w:ascii="Times New Roman" w:hAnsi="Times New Roman" w:eastAsia="宋体" w:cs="宋体"/>
                <w:kern w:val="2"/>
                <w:sz w:val="21"/>
                <w:szCs w:val="24"/>
                <w:bdr w:val="none" w:color="auto" w:sz="0" w:space="0"/>
                <w:lang w:val="en-US" w:eastAsia="zh-CN" w:bidi="ar"/>
              </w:rPr>
              <w:t>。</w:t>
            </w:r>
          </w:p>
          <w:p>
            <w:pPr>
              <w:keepNext w:val="0"/>
              <w:keepLines w:val="0"/>
              <w:widowControl/>
              <w:suppressLineNumbers w:val="0"/>
              <w:spacing w:before="0" w:beforeAutospacing="0" w:after="0" w:afterAutospacing="0"/>
              <w:ind w:left="0" w:right="0"/>
              <w:jc w:val="left"/>
              <w:textAlignment w:val="center"/>
              <w:rPr>
                <w:b/>
                <w:bdr w:val="none" w:color="auto" w:sz="0" w:space="0"/>
                <w:lang w:val="en-US"/>
              </w:rPr>
            </w:pPr>
            <w:r>
              <w:rPr>
                <w:rFonts w:hint="default" w:ascii="Times New Roman" w:hAnsi="Times New Roman" w:eastAsia="宋体" w:cs="Times New Roman"/>
                <w:b/>
                <w:kern w:val="2"/>
                <w:sz w:val="21"/>
                <w:szCs w:val="24"/>
                <w:bdr w:val="none" w:color="auto" w:sz="0" w:space="0"/>
                <w:lang w:val="en-US" w:eastAsia="zh-CN" w:bidi="ar"/>
              </w:rPr>
              <w:t>2</w:t>
            </w:r>
            <w:r>
              <w:rPr>
                <w:rFonts w:hint="eastAsia" w:ascii="Times New Roman" w:hAnsi="Times New Roman" w:eastAsia="宋体" w:cs="宋体"/>
                <w:b/>
                <w:kern w:val="2"/>
                <w:sz w:val="21"/>
                <w:szCs w:val="24"/>
                <w:bdr w:val="none" w:color="auto" w:sz="0" w:space="0"/>
                <w:lang w:val="en-US" w:eastAsia="zh-CN" w:bidi="ar"/>
              </w:rPr>
              <w:t>、配件及功能结构要求：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w:t>
            </w:r>
            <w:r>
              <w:rPr>
                <w:rFonts w:hint="eastAsia" w:ascii="Times New Roman" w:hAnsi="Times New Roman" w:eastAsia="宋体" w:cs="宋体"/>
                <w:kern w:val="2"/>
                <w:sz w:val="21"/>
                <w:szCs w:val="24"/>
                <w:bdr w:val="none" w:color="auto" w:sz="0" w:space="0"/>
                <w:lang w:val="en-US" w:eastAsia="zh-CN" w:bidi="ar"/>
              </w:rPr>
              <w:t>）五金件：优质三节静音滑轨、铰链、锁具。</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2</w:t>
            </w:r>
            <w:r>
              <w:rPr>
                <w:rFonts w:hint="eastAsia" w:ascii="Times New Roman" w:hAnsi="Times New Roman" w:eastAsia="宋体" w:cs="宋体"/>
                <w:kern w:val="2"/>
                <w:sz w:val="21"/>
                <w:szCs w:val="24"/>
                <w:bdr w:val="none" w:color="auto" w:sz="0" w:space="0"/>
                <w:lang w:val="en-US" w:eastAsia="zh-CN" w:bidi="ar"/>
              </w:rPr>
              <w:t>）走线：考虑走线功能，配有灯带。</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b/>
                <w:kern w:val="2"/>
                <w:sz w:val="21"/>
                <w:szCs w:val="24"/>
                <w:bdr w:val="none" w:color="auto" w:sz="0" w:space="0"/>
                <w:lang w:val="en-US" w:eastAsia="zh-CN" w:bidi="ar"/>
              </w:rPr>
              <w:t>3</w:t>
            </w:r>
            <w:r>
              <w:rPr>
                <w:rFonts w:hint="eastAsia" w:ascii="Times New Roman" w:hAnsi="Times New Roman" w:eastAsia="宋体" w:cs="宋体"/>
                <w:b/>
                <w:kern w:val="2"/>
                <w:sz w:val="21"/>
                <w:szCs w:val="24"/>
                <w:bdr w:val="none" w:color="auto" w:sz="0" w:space="0"/>
                <w:lang w:val="en-US" w:eastAsia="zh-CN" w:bidi="ar"/>
              </w:rPr>
              <w:t>、质量及环保要求：</w:t>
            </w:r>
            <w:r>
              <w:rPr>
                <w:rFonts w:hint="default" w:ascii="Times New Roman" w:hAnsi="Times New Roman" w:eastAsia="宋体" w:cs="Times New Roman"/>
                <w:kern w:val="2"/>
                <w:sz w:val="21"/>
                <w:szCs w:val="24"/>
                <w:bdr w:val="none" w:color="auto" w:sz="0" w:space="0"/>
                <w:lang w:val="en-US" w:eastAsia="zh-CN" w:bidi="ar"/>
              </w:rPr>
              <w:br w:type="textWrapping"/>
            </w:r>
            <w:r>
              <w:rPr>
                <w:rFonts w:hint="eastAsia" w:ascii="Times New Roman" w:hAnsi="Times New Roman" w:eastAsia="宋体" w:cs="宋体"/>
                <w:kern w:val="2"/>
                <w:sz w:val="21"/>
                <w:szCs w:val="24"/>
                <w:bdr w:val="none" w:color="auto" w:sz="0" w:space="0"/>
                <w:lang w:val="en-US" w:eastAsia="zh-CN" w:bidi="ar"/>
              </w:rPr>
              <w:t>提供相关原材料和产品的证明文件或检测报告，需符合国家及行业相关环保标准要求。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w:t>
            </w:r>
            <w:r>
              <w:rPr>
                <w:rFonts w:hint="eastAsia" w:ascii="Times New Roman" w:hAnsi="Times New Roman" w:eastAsia="宋体" w:cs="宋体"/>
                <w:kern w:val="2"/>
                <w:sz w:val="21"/>
                <w:szCs w:val="24"/>
                <w:bdr w:val="none" w:color="auto" w:sz="0" w:space="0"/>
                <w:lang w:val="en-US" w:eastAsia="zh-CN" w:bidi="ar"/>
              </w:rPr>
              <w:t>）板材及封边：甲醛释放量，按《</w:t>
            </w:r>
            <w:r>
              <w:rPr>
                <w:rFonts w:hint="default" w:ascii="Times New Roman" w:hAnsi="Times New Roman" w:eastAsia="宋体" w:cs="Times New Roman"/>
                <w:kern w:val="2"/>
                <w:sz w:val="21"/>
                <w:szCs w:val="24"/>
                <w:bdr w:val="none" w:color="auto" w:sz="0" w:space="0"/>
                <w:lang w:val="en-US" w:eastAsia="zh-CN" w:bidi="ar"/>
              </w:rPr>
              <w:t>GB/T39600-2021</w:t>
            </w:r>
            <w:r>
              <w:rPr>
                <w:rFonts w:hint="eastAsia" w:ascii="Times New Roman" w:hAnsi="Times New Roman" w:eastAsia="宋体" w:cs="宋体"/>
                <w:kern w:val="2"/>
                <w:sz w:val="21"/>
                <w:szCs w:val="24"/>
                <w:bdr w:val="none" w:color="auto" w:sz="0" w:space="0"/>
                <w:lang w:val="en-US" w:eastAsia="zh-CN" w:bidi="ar"/>
              </w:rPr>
              <w:t>人造板及其制品甲醛释放量分级》标准，达到</w:t>
            </w:r>
            <w:r>
              <w:rPr>
                <w:rFonts w:hint="default" w:ascii="Times New Roman" w:hAnsi="Times New Roman" w:eastAsia="宋体" w:cs="Times New Roman"/>
                <w:kern w:val="2"/>
                <w:sz w:val="21"/>
                <w:szCs w:val="24"/>
                <w:bdr w:val="none" w:color="auto" w:sz="0" w:space="0"/>
                <w:lang w:val="en-US" w:eastAsia="zh-CN" w:bidi="ar"/>
              </w:rPr>
              <w:t>ENF</w:t>
            </w:r>
            <w:r>
              <w:rPr>
                <w:rFonts w:hint="eastAsia" w:ascii="Times New Roman" w:hAnsi="Times New Roman" w:eastAsia="宋体" w:cs="宋体"/>
                <w:kern w:val="2"/>
                <w:sz w:val="21"/>
                <w:szCs w:val="24"/>
                <w:bdr w:val="none" w:color="auto" w:sz="0" w:space="0"/>
                <w:lang w:val="en-US" w:eastAsia="zh-CN" w:bidi="ar"/>
              </w:rPr>
              <w:t>级（≤</w:t>
            </w:r>
            <w:r>
              <w:rPr>
                <w:rFonts w:hint="default" w:ascii="Times New Roman" w:hAnsi="Times New Roman" w:eastAsia="宋体" w:cs="Times New Roman"/>
                <w:kern w:val="2"/>
                <w:sz w:val="21"/>
                <w:szCs w:val="24"/>
                <w:bdr w:val="none" w:color="auto" w:sz="0" w:space="0"/>
                <w:lang w:val="en-US" w:eastAsia="zh-CN" w:bidi="ar"/>
              </w:rPr>
              <w:t>0.025mg/m</w:t>
            </w:r>
            <w:r>
              <w:rPr>
                <w:rFonts w:hint="eastAsia" w:ascii="Times New Roman" w:hAnsi="Times New Roman" w:eastAsia="宋体" w:cs="宋体"/>
                <w:kern w:val="2"/>
                <w:sz w:val="21"/>
                <w:szCs w:val="24"/>
                <w:bdr w:val="none" w:color="auto" w:sz="0" w:space="0"/>
                <w:lang w:val="en-US" w:eastAsia="zh-CN" w:bidi="ar"/>
              </w:rPr>
              <w:t>³或</w:t>
            </w:r>
            <w:r>
              <w:rPr>
                <w:rFonts w:hint="default" w:ascii="Times New Roman" w:hAnsi="Times New Roman" w:eastAsia="宋体" w:cs="Times New Roman"/>
                <w:kern w:val="2"/>
                <w:sz w:val="21"/>
                <w:szCs w:val="24"/>
                <w:bdr w:val="none" w:color="auto" w:sz="0" w:space="0"/>
                <w:lang w:val="en-US" w:eastAsia="zh-CN" w:bidi="ar"/>
              </w:rPr>
              <w:t>E0</w:t>
            </w:r>
            <w:r>
              <w:rPr>
                <w:rFonts w:hint="eastAsia" w:ascii="Times New Roman" w:hAnsi="Times New Roman" w:eastAsia="宋体" w:cs="宋体"/>
                <w:kern w:val="2"/>
                <w:sz w:val="21"/>
                <w:szCs w:val="24"/>
                <w:bdr w:val="none" w:color="auto" w:sz="0" w:space="0"/>
                <w:lang w:val="en-US" w:eastAsia="zh-CN" w:bidi="ar"/>
              </w:rPr>
              <w:t>级（≤</w:t>
            </w:r>
            <w:r>
              <w:rPr>
                <w:rFonts w:hint="default" w:ascii="Times New Roman" w:hAnsi="Times New Roman" w:eastAsia="宋体" w:cs="Times New Roman"/>
                <w:kern w:val="2"/>
                <w:sz w:val="21"/>
                <w:szCs w:val="24"/>
                <w:bdr w:val="none" w:color="auto" w:sz="0" w:space="0"/>
                <w:lang w:val="en-US" w:eastAsia="zh-CN" w:bidi="ar"/>
              </w:rPr>
              <w:t>0.050mg/m</w:t>
            </w:r>
            <w:r>
              <w:rPr>
                <w:rFonts w:hint="eastAsia" w:ascii="Times New Roman" w:hAnsi="Times New Roman" w:eastAsia="宋体" w:cs="宋体"/>
                <w:kern w:val="2"/>
                <w:sz w:val="21"/>
                <w:szCs w:val="24"/>
                <w:bdr w:val="none" w:color="auto" w:sz="0" w:space="0"/>
                <w:lang w:val="en-US" w:eastAsia="zh-CN" w:bidi="ar"/>
              </w:rPr>
              <w:t>³）；</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VOC</w:t>
            </w:r>
            <w:r>
              <w:rPr>
                <w:rFonts w:hint="eastAsia" w:ascii="Times New Roman" w:hAnsi="Times New Roman" w:eastAsia="宋体" w:cs="宋体"/>
                <w:kern w:val="2"/>
                <w:sz w:val="21"/>
                <w:szCs w:val="24"/>
                <w:bdr w:val="none" w:color="auto" w:sz="0" w:space="0"/>
                <w:lang w:val="en-US" w:eastAsia="zh-CN" w:bidi="ar"/>
              </w:rPr>
              <w:t>（挥发性有机物）：表面涂装材料符合</w:t>
            </w:r>
            <w:r>
              <w:rPr>
                <w:rFonts w:hint="default" w:ascii="Times New Roman" w:hAnsi="Times New Roman" w:eastAsia="宋体" w:cs="Times New Roman"/>
                <w:kern w:val="2"/>
                <w:sz w:val="21"/>
                <w:szCs w:val="24"/>
                <w:bdr w:val="none" w:color="auto" w:sz="0" w:space="0"/>
                <w:lang w:val="en-US" w:eastAsia="zh-CN" w:bidi="ar"/>
              </w:rPr>
              <w:t>GB18581-2020</w:t>
            </w:r>
            <w:r>
              <w:rPr>
                <w:rFonts w:hint="eastAsia" w:ascii="Times New Roman" w:hAnsi="Times New Roman" w:eastAsia="宋体" w:cs="宋体"/>
                <w:kern w:val="2"/>
                <w:sz w:val="21"/>
                <w:szCs w:val="24"/>
                <w:bdr w:val="none" w:color="auto" w:sz="0" w:space="0"/>
                <w:lang w:val="en-US" w:eastAsia="zh-CN" w:bidi="ar"/>
              </w:rPr>
              <w:t>《木器涂料中有害物质限量》要求。</w:t>
            </w:r>
          </w:p>
          <w:p>
            <w:pPr>
              <w:keepNext w:val="0"/>
              <w:keepLines w:val="0"/>
              <w:widowControl/>
              <w:suppressLineNumbers w:val="0"/>
              <w:spacing w:before="0" w:beforeAutospacing="0" w:after="0" w:afterAutospacing="0"/>
              <w:ind w:left="0" w:right="0"/>
              <w:jc w:val="left"/>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2</w:t>
            </w:r>
            <w:r>
              <w:rPr>
                <w:rFonts w:hint="eastAsia" w:ascii="Times New Roman" w:hAnsi="Times New Roman" w:eastAsia="宋体" w:cs="宋体"/>
                <w:kern w:val="2"/>
                <w:sz w:val="21"/>
                <w:szCs w:val="24"/>
                <w:bdr w:val="none" w:color="auto" w:sz="0" w:space="0"/>
                <w:lang w:val="en-US" w:eastAsia="zh-CN" w:bidi="ar"/>
              </w:rPr>
              <w:t>）水性漆：游离甲醛，挥发性有机化合物（</w:t>
            </w:r>
            <w:r>
              <w:rPr>
                <w:rFonts w:hint="default" w:ascii="Times New Roman" w:hAnsi="Times New Roman" w:eastAsia="宋体" w:cs="Times New Roman"/>
                <w:kern w:val="2"/>
                <w:sz w:val="21"/>
                <w:szCs w:val="24"/>
                <w:bdr w:val="none" w:color="auto" w:sz="0" w:space="0"/>
                <w:lang w:val="en-US" w:eastAsia="zh-CN" w:bidi="ar"/>
              </w:rPr>
              <w:t>VOC</w:t>
            </w:r>
            <w:r>
              <w:rPr>
                <w:rFonts w:hint="eastAsia" w:ascii="Times New Roman" w:hAnsi="Times New Roman" w:eastAsia="宋体" w:cs="宋体"/>
                <w:kern w:val="2"/>
                <w:sz w:val="21"/>
                <w:szCs w:val="24"/>
                <w:bdr w:val="none" w:color="auto" w:sz="0" w:space="0"/>
                <w:lang w:val="en-US" w:eastAsia="zh-CN" w:bidi="ar"/>
              </w:rPr>
              <w:t>）≤</w:t>
            </w:r>
            <w:r>
              <w:rPr>
                <w:rFonts w:hint="default" w:ascii="Times New Roman" w:hAnsi="Times New Roman" w:eastAsia="宋体" w:cs="Times New Roman"/>
                <w:kern w:val="2"/>
                <w:sz w:val="21"/>
                <w:szCs w:val="24"/>
                <w:bdr w:val="none" w:color="auto" w:sz="0" w:space="0"/>
                <w:lang w:val="en-US" w:eastAsia="zh-CN" w:bidi="ar"/>
              </w:rPr>
              <w:t>70g/L</w:t>
            </w:r>
            <w:r>
              <w:rPr>
                <w:rFonts w:hint="eastAsia" w:ascii="Times New Roman" w:hAnsi="Times New Roman" w:eastAsia="宋体" w:cs="宋体"/>
                <w:kern w:val="2"/>
                <w:sz w:val="21"/>
                <w:szCs w:val="24"/>
                <w:bdr w:val="none" w:color="auto" w:sz="0" w:space="0"/>
                <w:lang w:val="en-US" w:eastAsia="zh-CN" w:bidi="ar"/>
              </w:rPr>
              <w:t>，苯、甲苯、二甲苯、乙苯的总量，卤代烃</w:t>
            </w:r>
            <w:r>
              <w:rPr>
                <w:rFonts w:hint="default" w:ascii="Times New Roman" w:hAnsi="Times New Roman" w:eastAsia="宋体" w:cs="Times New Roman"/>
                <w:kern w:val="2"/>
                <w:sz w:val="21"/>
                <w:szCs w:val="24"/>
                <w:bdr w:val="none" w:color="auto" w:sz="0" w:space="0"/>
                <w:lang w:val="en-US" w:eastAsia="zh-CN" w:bidi="ar"/>
              </w:rPr>
              <w:t>(</w:t>
            </w:r>
            <w:r>
              <w:rPr>
                <w:rFonts w:hint="eastAsia" w:ascii="Times New Roman" w:hAnsi="Times New Roman" w:eastAsia="宋体" w:cs="宋体"/>
                <w:kern w:val="2"/>
                <w:sz w:val="21"/>
                <w:szCs w:val="24"/>
                <w:bdr w:val="none" w:color="auto" w:sz="0" w:space="0"/>
                <w:lang w:val="en-US" w:eastAsia="zh-CN" w:bidi="ar"/>
              </w:rPr>
              <w:t>以二氯甲烷计</w:t>
            </w:r>
            <w:r>
              <w:rPr>
                <w:rFonts w:hint="default" w:ascii="Times New Roman" w:hAnsi="Times New Roman" w:eastAsia="宋体" w:cs="Times New Roman"/>
                <w:kern w:val="2"/>
                <w:sz w:val="21"/>
                <w:szCs w:val="24"/>
                <w:bdr w:val="none" w:color="auto" w:sz="0" w:space="0"/>
                <w:lang w:val="en-US" w:eastAsia="zh-CN" w:bidi="ar"/>
              </w:rPr>
              <w:t>)</w:t>
            </w:r>
            <w:r>
              <w:rPr>
                <w:rFonts w:hint="eastAsia" w:ascii="Times New Roman" w:hAnsi="Times New Roman" w:eastAsia="宋体" w:cs="宋体"/>
                <w:kern w:val="2"/>
                <w:sz w:val="21"/>
                <w:szCs w:val="24"/>
                <w:bdr w:val="none" w:color="auto" w:sz="0" w:space="0"/>
                <w:lang w:val="en-US" w:eastAsia="zh-CN" w:bidi="ar"/>
              </w:rPr>
              <w:t>、可溶性铅、可溶性镉、可溶性铬、可溶性汞，符合</w:t>
            </w:r>
            <w:r>
              <w:rPr>
                <w:rFonts w:hint="default" w:ascii="Times New Roman" w:hAnsi="Times New Roman" w:eastAsia="宋体" w:cs="Times New Roman"/>
                <w:kern w:val="2"/>
                <w:sz w:val="21"/>
                <w:szCs w:val="24"/>
                <w:bdr w:val="none" w:color="auto" w:sz="0" w:space="0"/>
                <w:lang w:val="en-US" w:eastAsia="zh-CN" w:bidi="ar"/>
              </w:rPr>
              <w:t>GB18581-2020</w:t>
            </w:r>
            <w:r>
              <w:rPr>
                <w:rFonts w:hint="eastAsia" w:ascii="Times New Roman" w:hAnsi="Times New Roman" w:eastAsia="宋体" w:cs="宋体"/>
                <w:kern w:val="2"/>
                <w:sz w:val="21"/>
                <w:szCs w:val="24"/>
                <w:bdr w:val="none" w:color="auto" w:sz="0" w:space="0"/>
                <w:lang w:val="en-US" w:eastAsia="zh-CN" w:bidi="ar"/>
              </w:rPr>
              <w:t>《木器涂料中有害物质限量》、</w:t>
            </w:r>
            <w:r>
              <w:rPr>
                <w:rFonts w:hint="default" w:ascii="Times New Roman" w:hAnsi="Times New Roman" w:eastAsia="宋体" w:cs="Times New Roman"/>
                <w:kern w:val="2"/>
                <w:sz w:val="21"/>
                <w:szCs w:val="24"/>
                <w:bdr w:val="none" w:color="auto" w:sz="0" w:space="0"/>
                <w:lang w:val="en-US" w:eastAsia="zh-CN" w:bidi="ar"/>
              </w:rPr>
              <w:t>HJ2537-2014</w:t>
            </w:r>
            <w:r>
              <w:rPr>
                <w:rFonts w:hint="eastAsia" w:ascii="Times New Roman" w:hAnsi="Times New Roman" w:eastAsia="宋体" w:cs="宋体"/>
                <w:kern w:val="2"/>
                <w:sz w:val="21"/>
                <w:szCs w:val="24"/>
                <w:bdr w:val="none" w:color="auto" w:sz="0" w:space="0"/>
                <w:lang w:val="en-US" w:eastAsia="zh-CN" w:bidi="ar"/>
              </w:rPr>
              <w:t>《环境标志产品技术要求</w:t>
            </w:r>
            <w:r>
              <w:rPr>
                <w:rFonts w:hint="default" w:ascii="Times New Roman" w:hAnsi="Times New Roman" w:eastAsia="宋体" w:cs="Times New Roman"/>
                <w:kern w:val="2"/>
                <w:sz w:val="21"/>
                <w:szCs w:val="24"/>
                <w:bdr w:val="none" w:color="auto" w:sz="0" w:space="0"/>
                <w:lang w:val="en-US" w:eastAsia="zh-CN" w:bidi="ar"/>
              </w:rPr>
              <w:t xml:space="preserve"> </w:t>
            </w:r>
            <w:r>
              <w:rPr>
                <w:rFonts w:hint="eastAsia" w:ascii="Times New Roman" w:hAnsi="Times New Roman" w:eastAsia="宋体" w:cs="宋体"/>
                <w:kern w:val="2"/>
                <w:sz w:val="21"/>
                <w:szCs w:val="24"/>
                <w:bdr w:val="none" w:color="auto" w:sz="0" w:space="0"/>
                <w:lang w:val="en-US" w:eastAsia="zh-CN" w:bidi="ar"/>
              </w:rPr>
              <w:t>水性涂料》标准要求。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4"/>
                <w:szCs w:val="24"/>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3</w:t>
            </w:r>
            <w:r>
              <w:rPr>
                <w:rFonts w:hint="eastAsia" w:ascii="Times New Roman" w:hAnsi="Times New Roman" w:eastAsia="宋体" w:cs="宋体"/>
                <w:kern w:val="2"/>
                <w:sz w:val="21"/>
                <w:szCs w:val="24"/>
                <w:bdr w:val="none" w:color="auto" w:sz="0" w:space="0"/>
                <w:lang w:val="en-US" w:eastAsia="zh-CN" w:bidi="ar"/>
              </w:rPr>
              <w:t>）胶粘剂：游离甲醛，甲苯</w:t>
            </w:r>
            <w:r>
              <w:rPr>
                <w:rFonts w:hint="default" w:ascii="Times New Roman" w:hAnsi="Times New Roman" w:eastAsia="宋体" w:cs="Times New Roman"/>
                <w:kern w:val="2"/>
                <w:sz w:val="21"/>
                <w:szCs w:val="24"/>
                <w:bdr w:val="none" w:color="auto" w:sz="0" w:space="0"/>
                <w:lang w:val="en-US" w:eastAsia="zh-CN" w:bidi="ar"/>
              </w:rPr>
              <w:t>+</w:t>
            </w:r>
            <w:r>
              <w:rPr>
                <w:rFonts w:hint="eastAsia" w:ascii="Times New Roman" w:hAnsi="Times New Roman" w:eastAsia="宋体" w:cs="宋体"/>
                <w:kern w:val="2"/>
                <w:sz w:val="21"/>
                <w:szCs w:val="24"/>
                <w:bdr w:val="none" w:color="auto" w:sz="0" w:space="0"/>
                <w:lang w:val="en-US" w:eastAsia="zh-CN" w:bidi="ar"/>
              </w:rPr>
              <w:t>二甲苯符合</w:t>
            </w:r>
            <w:r>
              <w:rPr>
                <w:rFonts w:hint="default" w:ascii="Times New Roman" w:hAnsi="Times New Roman" w:eastAsia="宋体" w:cs="Times New Roman"/>
                <w:kern w:val="2"/>
                <w:sz w:val="21"/>
                <w:szCs w:val="24"/>
                <w:bdr w:val="none" w:color="auto" w:sz="0" w:space="0"/>
                <w:lang w:val="en-US" w:eastAsia="zh-CN" w:bidi="ar"/>
              </w:rPr>
              <w:t>GB18583-2008</w:t>
            </w:r>
            <w:r>
              <w:rPr>
                <w:rFonts w:hint="eastAsia" w:ascii="Times New Roman" w:hAnsi="Times New Roman" w:eastAsia="宋体" w:cs="宋体"/>
                <w:kern w:val="2"/>
                <w:sz w:val="21"/>
                <w:szCs w:val="24"/>
                <w:bdr w:val="none" w:color="auto" w:sz="0" w:space="0"/>
                <w:lang w:val="en-US" w:eastAsia="zh-CN" w:bidi="ar"/>
              </w:rPr>
              <w:t>《室内装饰装修材料</w:t>
            </w:r>
            <w:r>
              <w:rPr>
                <w:rFonts w:hint="default" w:ascii="Times New Roman" w:hAnsi="Times New Roman" w:eastAsia="宋体" w:cs="Times New Roman"/>
                <w:kern w:val="2"/>
                <w:sz w:val="21"/>
                <w:szCs w:val="24"/>
                <w:bdr w:val="none" w:color="auto" w:sz="0" w:space="0"/>
                <w:lang w:val="en-US" w:eastAsia="zh-CN" w:bidi="ar"/>
              </w:rPr>
              <w:t xml:space="preserve"> </w:t>
            </w:r>
            <w:r>
              <w:rPr>
                <w:rFonts w:hint="eastAsia" w:ascii="Times New Roman" w:hAnsi="Times New Roman" w:eastAsia="宋体" w:cs="宋体"/>
                <w:kern w:val="2"/>
                <w:sz w:val="21"/>
                <w:szCs w:val="24"/>
                <w:bdr w:val="none" w:color="auto" w:sz="0" w:space="0"/>
                <w:lang w:val="en-US" w:eastAsia="zh-CN" w:bidi="ar"/>
              </w:rPr>
              <w:t>胶粘剂中有害物质限量》标准要求。</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w:t>
            </w:r>
          </w:p>
        </w:tc>
        <w:tc>
          <w:tcPr>
            <w:tcW w:w="10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bdr w:val="none" w:color="auto" w:sz="0" w:space="0"/>
                <w:lang w:val="en-US"/>
              </w:rPr>
            </w:pPr>
            <w:r>
              <w:rPr>
                <w:rFonts w:hint="eastAsia" w:ascii="Times New Roman" w:hAnsi="Times New Roman" w:eastAsia="宋体" w:cs="宋体"/>
                <w:kern w:val="2"/>
                <w:sz w:val="21"/>
                <w:szCs w:val="24"/>
                <w:bdr w:val="none" w:color="auto" w:sz="0" w:space="0"/>
                <w:lang w:val="en-US" w:eastAsia="zh-CN" w:bidi="ar"/>
              </w:rPr>
              <w:t>组</w:t>
            </w:r>
          </w:p>
        </w:tc>
        <w:tc>
          <w:tcPr>
            <w:tcW w:w="1574" w:type="dxa"/>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2"/>
                <w:szCs w:val="3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设计排版</w:t>
            </w:r>
          </w:p>
        </w:tc>
        <w:tc>
          <w:tcPr>
            <w:tcW w:w="337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1.效果图设计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2.排版设计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3.制作文件设计</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1</w:t>
            </w:r>
          </w:p>
        </w:tc>
        <w:tc>
          <w:tcPr>
            <w:tcW w:w="10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项</w:t>
            </w:r>
          </w:p>
        </w:tc>
        <w:tc>
          <w:tcPr>
            <w:tcW w:w="1574" w:type="dxa"/>
            <w:tcBorders>
              <w:top w:val="single" w:color="auto" w:sz="4" w:space="0"/>
              <w:left w:val="single" w:color="auto" w:sz="4" w:space="0"/>
              <w:bottom w:val="single" w:color="auto" w:sz="4" w:space="0"/>
              <w:right w:val="double" w:color="auto" w:sz="6" w:space="0"/>
            </w:tcBorders>
            <w:shd w:val="clear"/>
            <w:vAlign w:val="center"/>
          </w:tcPr>
          <w:p>
            <w:pPr>
              <w:pStyle w:val="6"/>
              <w:widowControl/>
              <w:spacing w:before="0" w:beforeAutospacing="0" w:after="0" w:afterAutospacing="0" w:line="440" w:lineRule="exact"/>
              <w:ind w:left="0" w:right="0"/>
              <w:jc w:val="both"/>
              <w:rPr>
                <w:rFonts w:hint="eastAsia" w:ascii="宋体" w:hAnsi="宋体" w:eastAsia="宋体" w:cs="宋体"/>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运输安装</w:t>
            </w:r>
          </w:p>
        </w:tc>
        <w:tc>
          <w:tcPr>
            <w:tcW w:w="337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1.运输、安装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2.造型定位模板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3.暗藏面板装饰（考虑消火栓：</w:t>
            </w:r>
            <w:r>
              <w:rPr>
                <w:rFonts w:hint="default" w:ascii="Times New Roman" w:hAnsi="Times New Roman" w:eastAsia="宋体" w:cs="Times New Roman"/>
                <w:kern w:val="2"/>
                <w:sz w:val="21"/>
                <w:szCs w:val="21"/>
                <w:bdr w:val="none" w:color="auto" w:sz="0" w:space="0"/>
                <w:lang w:val="en-US" w:eastAsia="zh-CN" w:bidi="ar"/>
              </w:rPr>
              <w:t>800MM</w:t>
            </w:r>
            <w:r>
              <w:rPr>
                <w:rFonts w:hint="eastAsia" w:ascii="Times New Roman" w:hAnsi="Times New Roman" w:eastAsia="宋体" w:cs="宋体"/>
                <w:kern w:val="2"/>
                <w:sz w:val="21"/>
                <w:szCs w:val="21"/>
                <w:bdr w:val="none" w:color="auto" w:sz="0" w:space="0"/>
                <w:lang w:val="en-US" w:eastAsia="zh-CN" w:bidi="ar"/>
              </w:rPr>
              <w:t>（长）</w:t>
            </w:r>
            <w:r>
              <w:rPr>
                <w:rFonts w:hint="default" w:ascii="Times New Roman" w:hAnsi="Times New Roman" w:eastAsia="宋体" w:cs="Times New Roman"/>
                <w:kern w:val="2"/>
                <w:sz w:val="21"/>
                <w:szCs w:val="21"/>
                <w:bdr w:val="none" w:color="auto" w:sz="0" w:space="0"/>
                <w:lang w:val="en-US" w:eastAsia="zh-CN" w:bidi="ar"/>
              </w:rPr>
              <w:t>*90MM</w:t>
            </w:r>
            <w:r>
              <w:rPr>
                <w:rFonts w:hint="eastAsia" w:ascii="Times New Roman" w:hAnsi="Times New Roman" w:eastAsia="宋体" w:cs="宋体"/>
                <w:kern w:val="2"/>
                <w:sz w:val="21"/>
                <w:szCs w:val="21"/>
                <w:bdr w:val="none" w:color="auto" w:sz="0" w:space="0"/>
                <w:lang w:val="en-US" w:eastAsia="zh-CN" w:bidi="ar"/>
              </w:rPr>
              <w:t>（宽）</w:t>
            </w:r>
            <w:r>
              <w:rPr>
                <w:rFonts w:hint="default" w:ascii="Times New Roman" w:hAnsi="Times New Roman" w:eastAsia="宋体" w:cs="Times New Roman"/>
                <w:kern w:val="2"/>
                <w:sz w:val="21"/>
                <w:szCs w:val="21"/>
                <w:bdr w:val="none" w:color="auto" w:sz="0" w:space="0"/>
                <w:lang w:val="en-US" w:eastAsia="zh-CN" w:bidi="ar"/>
              </w:rPr>
              <w:t>*2100MM</w:t>
            </w:r>
            <w:r>
              <w:rPr>
                <w:rFonts w:hint="eastAsia" w:ascii="Times New Roman" w:hAnsi="Times New Roman" w:eastAsia="宋体" w:cs="宋体"/>
                <w:kern w:val="2"/>
                <w:sz w:val="21"/>
                <w:szCs w:val="21"/>
                <w:bdr w:val="none" w:color="auto" w:sz="0" w:space="0"/>
                <w:lang w:val="en-US" w:eastAsia="zh-CN" w:bidi="ar"/>
              </w:rPr>
              <w:t>（高）、监控摄像头等现场已有设备设施的在符合相关规定基础上，暗藏装饰</w:t>
            </w:r>
            <w:r>
              <w:rPr>
                <w:rFonts w:hint="eastAsia" w:ascii="宋体" w:hAnsi="宋体" w:eastAsia="宋体" w:cs="宋体"/>
                <w:color w:val="000000"/>
                <w:kern w:val="0"/>
                <w:sz w:val="21"/>
                <w:szCs w:val="21"/>
                <w:bdr w:val="none" w:color="auto" w:sz="0" w:space="0"/>
                <w:lang w:val="en-US" w:eastAsia="zh-CN" w:bidi="ar"/>
              </w:rPr>
              <w:t>）</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1</w:t>
            </w:r>
          </w:p>
        </w:tc>
        <w:tc>
          <w:tcPr>
            <w:tcW w:w="10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项</w:t>
            </w:r>
          </w:p>
        </w:tc>
        <w:tc>
          <w:tcPr>
            <w:tcW w:w="1574" w:type="dxa"/>
            <w:tcBorders>
              <w:top w:val="single" w:color="auto" w:sz="4" w:space="0"/>
              <w:left w:val="single" w:color="auto" w:sz="4" w:space="0"/>
              <w:bottom w:val="single" w:color="auto" w:sz="4" w:space="0"/>
              <w:right w:val="double" w:color="auto" w:sz="6" w:space="0"/>
            </w:tcBorders>
            <w:shd w:val="clear"/>
            <w:vAlign w:val="center"/>
          </w:tcPr>
          <w:p>
            <w:pPr>
              <w:pStyle w:val="6"/>
              <w:widowControl/>
              <w:spacing w:before="0" w:beforeAutospacing="0" w:after="0" w:afterAutospacing="0" w:line="440" w:lineRule="exact"/>
              <w:ind w:left="0" w:right="0"/>
              <w:jc w:val="both"/>
              <w:rPr>
                <w:rFonts w:hint="eastAsia" w:ascii="宋体" w:hAnsi="宋体" w:eastAsia="宋体" w:cs="宋体"/>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文化氛围营造</w:t>
            </w:r>
          </w:p>
        </w:tc>
        <w:tc>
          <w:tcPr>
            <w:tcW w:w="337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1.柜体装饰发光画面,组合亚克力灯片+画面UV工艺，内置LED灯带（IP3X防尘级，6W/M，220V，灯珠色温4000K）</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2.柜体立体字，30MM侧边金属围边+环氧树脂发光字，LED灯珠色温4000K，12V/30W变压器开关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3.柜体发光宣传展板</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1</w:t>
            </w:r>
          </w:p>
        </w:tc>
        <w:tc>
          <w:tcPr>
            <w:tcW w:w="10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项</w:t>
            </w:r>
          </w:p>
        </w:tc>
        <w:tc>
          <w:tcPr>
            <w:tcW w:w="1574" w:type="dxa"/>
            <w:tcBorders>
              <w:top w:val="single" w:color="auto" w:sz="4" w:space="0"/>
              <w:left w:val="single" w:color="auto" w:sz="4" w:space="0"/>
              <w:bottom w:val="single" w:color="auto" w:sz="4" w:space="0"/>
              <w:right w:val="double" w:color="auto" w:sz="6" w:space="0"/>
            </w:tcBorders>
            <w:shd w:val="clear"/>
            <w:vAlign w:val="center"/>
          </w:tcPr>
          <w:p>
            <w:pPr>
              <w:pStyle w:val="6"/>
              <w:widowControl/>
              <w:spacing w:before="0" w:beforeAutospacing="0" w:after="0" w:afterAutospacing="0" w:line="440" w:lineRule="exact"/>
              <w:ind w:left="0" w:right="0"/>
              <w:jc w:val="both"/>
              <w:rPr>
                <w:rFonts w:hint="eastAsia" w:ascii="宋体" w:hAnsi="宋体" w:eastAsia="宋体" w:cs="宋体"/>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搬挪及恢复</w:t>
            </w:r>
          </w:p>
        </w:tc>
        <w:tc>
          <w:tcPr>
            <w:tcW w:w="337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lang w:val="en-US" w:bidi="ar"/>
              </w:rPr>
            </w:pPr>
            <w:r>
              <w:rPr>
                <w:rFonts w:hint="eastAsia" w:ascii="宋体" w:hAnsi="宋体" w:eastAsia="宋体" w:cs="宋体"/>
                <w:color w:val="000000"/>
                <w:kern w:val="0"/>
                <w:sz w:val="21"/>
                <w:szCs w:val="21"/>
                <w:bdr w:val="none" w:color="auto" w:sz="0" w:space="0"/>
                <w:lang w:val="en-US" w:eastAsia="zh-CN" w:bidi="ar"/>
              </w:rPr>
              <w:t>1.弱电相关走线排线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2.馆内智能设备搬挪及恢复</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1</w:t>
            </w:r>
          </w:p>
        </w:tc>
        <w:tc>
          <w:tcPr>
            <w:tcW w:w="10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color w:val="000000"/>
                <w:kern w:val="0"/>
                <w:sz w:val="24"/>
                <w:szCs w:val="24"/>
                <w:bdr w:val="none" w:color="auto" w:sz="0" w:space="0"/>
                <w:lang w:val="en-US" w:eastAsia="zh-CN" w:bidi="ar"/>
              </w:rPr>
              <w:t>项</w:t>
            </w:r>
          </w:p>
        </w:tc>
        <w:tc>
          <w:tcPr>
            <w:tcW w:w="1574" w:type="dxa"/>
            <w:tcBorders>
              <w:top w:val="single" w:color="auto" w:sz="4" w:space="0"/>
              <w:left w:val="single" w:color="auto" w:sz="4" w:space="0"/>
              <w:bottom w:val="single" w:color="auto" w:sz="4" w:space="0"/>
              <w:right w:val="double" w:color="auto" w:sz="6" w:space="0"/>
            </w:tcBorders>
            <w:shd w:val="clear"/>
            <w:vAlign w:val="center"/>
          </w:tcPr>
          <w:p>
            <w:pPr>
              <w:pStyle w:val="6"/>
              <w:widowControl/>
              <w:spacing w:before="0" w:beforeAutospacing="0" w:after="0" w:afterAutospacing="0" w:line="440" w:lineRule="exact"/>
              <w:ind w:left="0" w:right="0"/>
              <w:jc w:val="both"/>
              <w:rPr>
                <w:rFonts w:hint="eastAsia" w:ascii="宋体" w:hAnsi="宋体" w:eastAsia="宋体" w:cs="宋体"/>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jc w:val="center"/>
        </w:trPr>
        <w:tc>
          <w:tcPr>
            <w:tcW w:w="7386" w:type="dxa"/>
            <w:gridSpan w:val="5"/>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lang w:val="en-US" w:bidi="ar"/>
              </w:rPr>
            </w:pPr>
            <w:r>
              <w:rPr>
                <w:rFonts w:hint="eastAsia" w:ascii="黑体" w:hAnsi="宋体" w:eastAsia="黑体" w:cs="宋体"/>
                <w:color w:val="000000"/>
                <w:kern w:val="2"/>
                <w:sz w:val="32"/>
                <w:szCs w:val="32"/>
                <w:bdr w:val="none" w:color="auto" w:sz="0" w:space="0"/>
                <w:lang w:val="en-US" w:eastAsia="zh-CN" w:bidi="ar"/>
              </w:rPr>
              <w:t>报价合计</w:t>
            </w:r>
          </w:p>
        </w:tc>
        <w:tc>
          <w:tcPr>
            <w:tcW w:w="1574" w:type="dxa"/>
            <w:tcBorders>
              <w:top w:val="single" w:color="auto" w:sz="4" w:space="0"/>
              <w:left w:val="single" w:color="auto" w:sz="4" w:space="0"/>
              <w:bottom w:val="single" w:color="auto" w:sz="4" w:space="0"/>
              <w:right w:val="double" w:color="auto" w:sz="6" w:space="0"/>
            </w:tcBorders>
            <w:shd w:val="clear"/>
            <w:vAlign w:val="center"/>
          </w:tcPr>
          <w:p>
            <w:pPr>
              <w:pStyle w:val="6"/>
              <w:widowControl/>
              <w:spacing w:before="0" w:beforeAutospacing="0" w:after="0" w:afterAutospacing="0" w:line="440" w:lineRule="exact"/>
              <w:ind w:left="0" w:right="0"/>
              <w:jc w:val="both"/>
              <w:rPr>
                <w:rFonts w:hint="eastAsia" w:ascii="宋体" w:hAnsi="宋体" w:eastAsia="宋体" w:cs="宋体"/>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报价时间</w:t>
            </w:r>
          </w:p>
        </w:tc>
        <w:tc>
          <w:tcPr>
            <w:tcW w:w="6910" w:type="dxa"/>
            <w:gridSpan w:val="5"/>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sz w:val="32"/>
                <w:szCs w:val="32"/>
                <w:bdr w:val="none" w:color="auto" w:sz="0" w:space="0"/>
                <w:lang w:val="en-US"/>
              </w:rPr>
            </w:pPr>
            <w:r>
              <w:rPr>
                <w:rFonts w:hint="eastAsia" w:ascii="仿宋_GB2312" w:hAnsi="宋体" w:eastAsia="仿宋_GB2312" w:cs="宋体"/>
                <w:color w:val="000000"/>
                <w:kern w:val="2"/>
                <w:sz w:val="32"/>
                <w:szCs w:val="32"/>
                <w:bdr w:val="none" w:color="auto" w:sz="0" w:space="0"/>
                <w:lang w:val="en-US" w:eastAsia="zh-CN" w:bidi="ar"/>
              </w:rPr>
              <w:t>2025年  月  日    时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报价地点</w:t>
            </w:r>
          </w:p>
        </w:tc>
        <w:tc>
          <w:tcPr>
            <w:tcW w:w="6910" w:type="dxa"/>
            <w:gridSpan w:val="5"/>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tabs>
                <w:tab w:val="left" w:pos="268"/>
                <w:tab w:val="center" w:pos="3567"/>
              </w:tabs>
              <w:spacing w:before="0" w:beforeAutospacing="0" w:after="0" w:afterAutospacing="0"/>
              <w:ind w:left="0" w:right="0"/>
              <w:jc w:val="center"/>
              <w:rPr>
                <w:rFonts w:hint="eastAsia" w:ascii="宋体" w:hAnsi="宋体" w:eastAsia="宋体" w:cs="宋体"/>
                <w:color w:val="000000"/>
                <w:sz w:val="32"/>
                <w:szCs w:val="32"/>
                <w:bdr w:val="none" w:color="auto" w:sz="0" w:space="0"/>
                <w:lang w:val="en-US"/>
              </w:rPr>
            </w:pPr>
            <w:r>
              <w:rPr>
                <w:rFonts w:hint="eastAsia" w:ascii="宋体" w:hAnsi="宋体" w:eastAsia="宋体" w:cs="宋体"/>
                <w:color w:val="000000"/>
                <w:kern w:val="2"/>
                <w:sz w:val="32"/>
                <w:szCs w:val="32"/>
                <w:bdr w:val="none" w:color="auto" w:sz="0" w:space="0"/>
                <w:lang w:val="en-US" w:eastAsia="zh-CN" w:bidi="ar"/>
              </w:rPr>
              <w:t>江苏省南京市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报价方式</w:t>
            </w:r>
          </w:p>
        </w:tc>
        <w:tc>
          <w:tcPr>
            <w:tcW w:w="6910" w:type="dxa"/>
            <w:gridSpan w:val="5"/>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报价人</w:t>
            </w:r>
          </w:p>
        </w:tc>
        <w:tc>
          <w:tcPr>
            <w:tcW w:w="20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bdr w:val="none" w:color="auto" w:sz="0" w:space="0"/>
                <w:lang w:val="en-US"/>
              </w:rPr>
            </w:pPr>
          </w:p>
        </w:tc>
        <w:tc>
          <w:tcPr>
            <w:tcW w:w="4850" w:type="dxa"/>
            <w:gridSpan w:val="4"/>
            <w:vMerge w:val="restart"/>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850" w:type="dxa"/>
            <w:gridSpan w:val="4"/>
            <w:vMerge w:val="continue"/>
            <w:tcBorders>
              <w:top w:val="single" w:color="auto" w:sz="4" w:space="0"/>
              <w:left w:val="single" w:color="auto" w:sz="4" w:space="0"/>
              <w:bottom w:val="single" w:color="auto" w:sz="4" w:space="0"/>
              <w:right w:val="double" w:color="auto"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850" w:type="dxa"/>
            <w:gridSpan w:val="4"/>
            <w:vMerge w:val="continue"/>
            <w:tcBorders>
              <w:top w:val="single" w:color="auto" w:sz="4" w:space="0"/>
              <w:left w:val="single" w:color="auto" w:sz="4" w:space="0"/>
              <w:bottom w:val="single" w:color="auto" w:sz="4" w:space="0"/>
              <w:right w:val="double" w:color="auto"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2050" w:type="dxa"/>
            <w:tcBorders>
              <w:top w:val="single" w:color="auto" w:sz="4" w:space="0"/>
              <w:left w:val="double" w:color="auto" w:sz="6" w:space="0"/>
              <w:bottom w:val="double" w:color="auto" w:sz="6"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报价单位</w:t>
            </w:r>
          </w:p>
        </w:tc>
        <w:tc>
          <w:tcPr>
            <w:tcW w:w="6910" w:type="dxa"/>
            <w:gridSpan w:val="5"/>
            <w:tcBorders>
              <w:top w:val="single" w:color="auto" w:sz="4" w:space="0"/>
              <w:left w:val="single" w:color="auto" w:sz="4" w:space="0"/>
              <w:bottom w:val="double" w:color="auto" w:sz="6" w:space="0"/>
              <w:right w:val="double"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楷体_GB2312" w:hAnsi="宋体" w:eastAsia="楷体_GB2312" w:cs="宋体"/>
                <w:color w:val="000000"/>
                <w:sz w:val="32"/>
                <w:szCs w:val="32"/>
                <w:bdr w:val="none" w:color="auto" w:sz="0" w:space="0"/>
                <w:lang w:val="en-US"/>
              </w:rPr>
            </w:pPr>
            <w:r>
              <w:rPr>
                <w:rFonts w:hint="eastAsia" w:ascii="楷体_GB2312" w:hAnsi="宋体" w:eastAsia="楷体_GB2312" w:cs="宋体"/>
                <w:color w:val="000000"/>
                <w:kern w:val="2"/>
                <w:sz w:val="32"/>
                <w:szCs w:val="32"/>
                <w:bdr w:val="none" w:color="auto" w:sz="0" w:space="0"/>
                <w:lang w:val="en-US" w:eastAsia="zh-CN" w:bidi="ar"/>
              </w:rPr>
              <w:t xml:space="preserve">                              盖章</w:t>
            </w:r>
          </w:p>
        </w:tc>
      </w:tr>
    </w:tbl>
    <w:p>
      <w:pPr>
        <w:pStyle w:val="3"/>
        <w:widowControl/>
        <w:spacing w:before="0" w:beforeAutospacing="0" w:after="0" w:afterAutospacing="0"/>
        <w:ind w:left="0" w:leftChars="0" w:right="0"/>
        <w:rPr>
          <w:lang w:val="en-US"/>
        </w:rPr>
      </w:pPr>
    </w:p>
    <w:p>
      <w:pPr>
        <w:pStyle w:val="7"/>
        <w:widowControl/>
        <w:tabs>
          <w:tab w:val="left" w:pos="1875"/>
        </w:tabs>
        <w:spacing w:before="0" w:beforeAutospacing="0" w:after="120" w:afterAutospacing="0"/>
        <w:ind w:left="0" w:leftChars="0" w:right="0" w:firstLine="0" w:firstLineChars="0"/>
        <w:rPr>
          <w:rFonts w:hint="eastAsia" w:ascii="仿宋_GB2312" w:hAnsi="微软雅黑" w:eastAsia="仿宋_GB2312" w:cs="仿宋_GB2312"/>
          <w:sz w:val="28"/>
          <w:szCs w:val="28"/>
          <w:lang w:val="en-US"/>
        </w:rPr>
      </w:pPr>
      <w:r>
        <w:rPr>
          <w:rFonts w:hint="default" w:ascii="Times New Roman" w:hAnsi="Times New Roman" w:eastAsia="宋体" w:cs="Times New Roman"/>
          <w:kern w:val="2"/>
          <w:sz w:val="21"/>
          <w:szCs w:val="24"/>
          <w:lang w:val="en-US" w:eastAsia="zh-CN" w:bidi="ar"/>
        </w:rPr>
        <w:br w:type="page"/>
      </w:r>
      <w:r>
        <w:rPr>
          <w:rFonts w:hint="eastAsia" w:ascii="仿宋_GB2312" w:hAnsi="微软雅黑" w:eastAsia="仿宋_GB2312" w:cs="仿宋_GB2312"/>
          <w:sz w:val="28"/>
          <w:szCs w:val="28"/>
          <w:lang w:eastAsia="zh-CN"/>
        </w:rPr>
        <w:t>附件</w:t>
      </w:r>
      <w:r>
        <w:rPr>
          <w:rFonts w:hint="eastAsia" w:ascii="仿宋_GB2312" w:hAnsi="微软雅黑" w:eastAsia="仿宋_GB2312" w:cs="仿宋_GB2312"/>
          <w:sz w:val="28"/>
          <w:szCs w:val="28"/>
          <w:lang w:val="en-US"/>
        </w:rPr>
        <w:t>3</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sz w:val="28"/>
          <w:szCs w:val="28"/>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24"/>
          <w:lang w:val="en-US"/>
        </w:rPr>
      </w:pPr>
      <w:r>
        <w:rPr>
          <w:rFonts w:hint="eastAsia" w:ascii="方正小标宋简体" w:hAnsi="方正小标宋简体" w:eastAsia="方正小标宋简体" w:cs="方正小标宋简体"/>
          <w:bCs/>
          <w:kern w:val="2"/>
          <w:sz w:val="44"/>
          <w:szCs w:val="24"/>
          <w:lang w:val="en-US" w:eastAsia="zh-CN" w:bidi="ar"/>
        </w:rPr>
        <w:t>法定代表人资格证明书</w:t>
      </w:r>
    </w:p>
    <w:p>
      <w:pPr>
        <w:keepNext w:val="0"/>
        <w:keepLines w:val="0"/>
        <w:widowControl w:val="0"/>
        <w:suppressLineNumbers w:val="0"/>
        <w:spacing w:before="0" w:beforeAutospacing="0" w:after="0" w:afterAutospacing="0"/>
        <w:ind w:left="0" w:right="0"/>
        <w:jc w:val="center"/>
        <w:rPr>
          <w:rFonts w:eastAsia="华文中宋"/>
          <w:bCs/>
          <w:sz w:val="44"/>
          <w:szCs w:val="24"/>
          <w:lang w:val="en-US"/>
        </w:rPr>
      </w:pPr>
    </w:p>
    <w:p>
      <w:pPr>
        <w:keepNext w:val="0"/>
        <w:keepLines w:val="0"/>
        <w:widowControl w:val="0"/>
        <w:suppressLineNumbers w:val="0"/>
        <w:spacing w:before="0" w:beforeAutospacing="0" w:after="0" w:afterAutospacing="0"/>
        <w:ind w:left="0" w:right="0" w:firstLine="560" w:firstLineChars="200"/>
        <w:jc w:val="both"/>
        <w:rPr>
          <w:rFonts w:eastAsia="楷体_GB231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（法定代表人姓名）</w:t>
      </w:r>
      <w:r>
        <w:rPr>
          <w:rFonts w:hint="eastAsia" w:ascii="仿宋_GB2312" w:hAnsi="微软雅黑" w:eastAsia="仿宋_GB2312" w:cs="仿宋_GB2312"/>
          <w:kern w:val="2"/>
          <w:sz w:val="28"/>
          <w:szCs w:val="28"/>
          <w:lang w:val="en-US" w:eastAsia="zh-CN" w:bidi="ar"/>
        </w:rPr>
        <w:t>系</w:t>
      </w: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的法定代表人。</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特此证明</w:t>
      </w:r>
    </w:p>
    <w:p>
      <w:pPr>
        <w:pStyle w:val="7"/>
        <w:widowControl/>
        <w:spacing w:before="0" w:beforeAutospacing="0" w:after="120" w:afterAutospacing="0"/>
        <w:ind w:leftChars="200" w:right="0"/>
        <w:rPr>
          <w:rFonts w:hint="eastAsia" w:ascii="仿宋_GB2312" w:eastAsia="仿宋_GB2312" w:cs="仿宋_GB2312"/>
          <w:lang w:val="en-US"/>
        </w:rPr>
      </w:pPr>
    </w:p>
    <w:p>
      <w:pPr>
        <w:pStyle w:val="7"/>
        <w:widowControl/>
        <w:spacing w:before="0" w:beforeAutospacing="0" w:after="120" w:afterAutospacing="0"/>
        <w:ind w:leftChars="200" w:right="0"/>
        <w:rPr>
          <w:rFonts w:hint="eastAsia" w:ascii="仿宋_GB2312" w:eastAsia="仿宋_GB2312" w:cs="仿宋_GB2312"/>
          <w:lang w:val="en-US"/>
        </w:rPr>
      </w:pPr>
    </w:p>
    <w:p>
      <w:pPr>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sz w:val="28"/>
          <w:szCs w:val="28"/>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2182528"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4"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wps:txbx>
                      <wps:bodyPr wrap="square" upright="1"/>
                    </wps:wsp>
                  </a:graphicData>
                </a:graphic>
              </wp:anchor>
            </w:drawing>
          </mc:Choice>
          <mc:Fallback>
            <w:pict>
              <v:shape id="文本框 2" o:spid="_x0000_s1026" o:spt="202" type="#_x0000_t202" style="position:absolute;left:0pt;margin-left:28.3pt;margin-top:7.75pt;height:88.65pt;width:176.45pt;z-index:252182528;mso-width-relative:page;mso-height-relative:page;" coordsize="21600,21600" o:gfxdata="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55kW1wAAAAkBAAAPAAAAAAAAAAEAIAAAACIAAABkcnMvZG93bnJldi54&#10;bWxQSwECFAAUAAAACACHTuJAX/oqh/sBAAD2AwAADgAAAAAAAAABACAAAAAmAQAAZHJzL2Uyb0Rv&#10;Yy54bWxQSwUGAAAAAAYABgBZAQAAkwU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3231104"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3"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wps:txbx>
                      <wps:bodyPr wrap="square" upright="1"/>
                    </wps:wsp>
                  </a:graphicData>
                </a:graphic>
              </wp:anchor>
            </w:drawing>
          </mc:Choice>
          <mc:Fallback>
            <w:pict>
              <v:shape id="文本框 1" o:spid="_x0000_s1026" o:spt="202" type="#_x0000_t202" style="position:absolute;left:0pt;margin-left:233.05pt;margin-top:7.1pt;height:88.65pt;width:176.45pt;z-index:253231104;mso-width-relative:page;mso-height-relative:page;" coordsize="21600,21600" o:gfxdata="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lb2PtgAAAAKAQAADwAAAAAAAAABACAAAAAiAAAAZHJzL2Rvd25yZXYu&#10;eG1sUEsBAhQAFAAAAAgAh07iQMJetCf7AQAA9gMAAA4AAAAAAAAAAQAgAAAAJwEAAGRycy9lMm9E&#10;b2MueG1sUEsFBgAAAAAGAAYAWQEAAJQFA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v:textbox>
              </v:shape>
            </w:pict>
          </mc:Fallback>
        </mc:AlternateConten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center"/>
        <w:rPr>
          <w:rFonts w:hint="eastAsia" w:ascii="仿宋_GB2312" w:hAnsi="微软雅黑"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pPr>
        <w:keepNext w:val="0"/>
        <w:keepLines w:val="0"/>
        <w:widowControl w:val="0"/>
        <w:suppressLineNumbers w:val="0"/>
        <w:spacing w:before="0" w:beforeAutospacing="0" w:after="0" w:afterAutospacing="0"/>
        <w:ind w:left="0" w:right="0"/>
        <w:jc w:val="left"/>
        <w:rPr>
          <w:rFonts w:hint="eastAsia" w:ascii="仿宋_GB2312" w:hAnsi="微软雅黑" w:eastAsia="仿宋_GB2312" w:cs="仿宋_GB2312"/>
          <w:sz w:val="28"/>
          <w:szCs w:val="28"/>
          <w:lang w:val="en-US"/>
        </w:rPr>
      </w:pPr>
    </w:p>
    <w:p>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pPr>
        <w:pStyle w:val="7"/>
        <w:widowControl/>
        <w:tabs>
          <w:tab w:val="left" w:pos="1875"/>
        </w:tabs>
        <w:spacing w:before="0" w:beforeAutospacing="0" w:after="120" w:afterAutospacing="0"/>
        <w:ind w:left="0" w:leftChars="0" w:right="0" w:firstLine="0" w:firstLineChars="0"/>
        <w:rPr>
          <w:rFonts w:hint="eastAsia" w:ascii="仿宋_GB2312" w:hAnsi="微软雅黑" w:eastAsia="仿宋_GB2312" w:cs="仿宋_GB2312"/>
          <w:sz w:val="28"/>
          <w:szCs w:val="28"/>
          <w:lang w:val="en-US"/>
        </w:rPr>
      </w:pPr>
      <w:r>
        <w:rPr>
          <w:rFonts w:hint="eastAsia" w:ascii="仿宋_GB2312" w:hAnsi="微软雅黑" w:eastAsia="仿宋_GB2312" w:cs="Times New Roman"/>
          <w:kern w:val="2"/>
          <w:sz w:val="28"/>
          <w:szCs w:val="28"/>
          <w:lang w:val="en-US" w:eastAsia="zh-CN" w:bidi="ar"/>
        </w:rPr>
        <w:br w:type="page"/>
      </w:r>
      <w:r>
        <w:rPr>
          <w:rFonts w:hint="eastAsia" w:ascii="仿宋_GB2312" w:hAnsi="微软雅黑" w:eastAsia="仿宋_GB2312" w:cs="仿宋_GB2312"/>
          <w:sz w:val="28"/>
          <w:szCs w:val="28"/>
          <w:lang w:eastAsia="zh-CN"/>
        </w:rPr>
        <w:t>附件</w:t>
      </w:r>
      <w:r>
        <w:rPr>
          <w:rFonts w:hint="eastAsia" w:ascii="仿宋_GB2312" w:hAnsi="微软雅黑" w:eastAsia="仿宋_GB2312" w:cs="仿宋_GB2312"/>
          <w:sz w:val="28"/>
          <w:szCs w:val="28"/>
          <w:lang w:val="en-US"/>
        </w:rPr>
        <w:t>4</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法定代表人授权书</w:t>
      </w:r>
    </w:p>
    <w:p>
      <w:pPr>
        <w:pStyle w:val="7"/>
        <w:widowControl/>
        <w:spacing w:before="0" w:beforeAutospacing="0" w:after="120" w:afterAutospacing="0"/>
        <w:ind w:left="0" w:leftChars="0" w:right="0" w:firstLine="0" w:firstLineChars="0"/>
        <w:jc w:val="center"/>
        <w:rPr>
          <w:color w:val="FF0000"/>
          <w:sz w:val="28"/>
          <w:szCs w:val="28"/>
          <w:lang w:val="en-US"/>
        </w:rPr>
      </w:pPr>
      <w:r>
        <w:rPr>
          <w:rFonts w:hint="eastAsia" w:ascii="Times New Roman" w:hAnsi="Times New Roman" w:eastAsia="宋体" w:cs="宋体"/>
          <w:color w:val="FF0000"/>
          <w:sz w:val="28"/>
          <w:szCs w:val="28"/>
          <w:lang w:eastAsia="zh-CN"/>
        </w:rPr>
        <w:t>（如有授权填写）</w:t>
      </w:r>
    </w:p>
    <w:p>
      <w:pPr>
        <w:keepNext w:val="0"/>
        <w:keepLines w:val="0"/>
        <w:widowControl w:val="0"/>
        <w:suppressLineNumbers w:val="0"/>
        <w:spacing w:before="0" w:beforeAutospacing="0" w:after="0" w:afterAutospacing="0" w:line="60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bCs/>
          <w:color w:val="000000"/>
          <w:kern w:val="2"/>
          <w:sz w:val="32"/>
          <w:szCs w:val="32"/>
          <w:lang w:val="en-US" w:eastAsia="zh-CN" w:bidi="ar"/>
        </w:rPr>
        <w:t>某</w:t>
      </w:r>
      <w:r>
        <w:rPr>
          <w:rFonts w:hint="eastAsia" w:ascii="仿宋_GB2312" w:hAnsi="微软雅黑" w:eastAsia="仿宋_GB2312" w:cs="仿宋_GB2312"/>
          <w:kern w:val="2"/>
          <w:sz w:val="28"/>
          <w:szCs w:val="28"/>
          <w:lang w:val="en-US" w:eastAsia="zh-CN" w:bidi="ar"/>
        </w:rPr>
        <w:t>学院：</w:t>
      </w:r>
    </w:p>
    <w:p>
      <w:pPr>
        <w:keepNext w:val="0"/>
        <w:keepLines w:val="0"/>
        <w:widowControl w:val="0"/>
        <w:suppressLineNumbers w:val="0"/>
        <w:spacing w:before="0" w:beforeAutospacing="0" w:after="0" w:afterAutospacing="0" w:line="600" w:lineRule="exact"/>
        <w:ind w:left="0" w:right="0" w:firstLine="596" w:firstLineChars="21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法定代表人</w:t>
      </w:r>
      <w:r>
        <w:rPr>
          <w:rFonts w:hint="eastAsia" w:ascii="仿宋_GB2312" w:hAnsi="微软雅黑" w:eastAsia="仿宋_GB2312" w:cs="仿宋_GB2312"/>
          <w:kern w:val="2"/>
          <w:sz w:val="28"/>
          <w:szCs w:val="28"/>
          <w:u w:val="single"/>
          <w:lang w:val="en-US" w:eastAsia="zh-CN" w:bidi="ar"/>
        </w:rPr>
        <w:t>（姓名、职务）</w:t>
      </w:r>
      <w:r>
        <w:rPr>
          <w:rFonts w:hint="eastAsia" w:ascii="仿宋_GB2312" w:hAnsi="微软雅黑" w:eastAsia="仿宋_GB2312" w:cs="仿宋_GB2312"/>
          <w:kern w:val="2"/>
          <w:sz w:val="28"/>
          <w:szCs w:val="28"/>
          <w:lang w:val="en-US" w:eastAsia="zh-CN" w:bidi="ar"/>
        </w:rPr>
        <w:t xml:space="preserve"> 授权</w:t>
      </w:r>
      <w:r>
        <w:rPr>
          <w:rFonts w:hint="eastAsia" w:ascii="仿宋_GB2312" w:hAnsi="微软雅黑" w:eastAsia="仿宋_GB2312" w:cs="仿宋_GB2312"/>
          <w:kern w:val="2"/>
          <w:sz w:val="28"/>
          <w:szCs w:val="28"/>
          <w:u w:val="single"/>
          <w:lang w:val="en-US" w:eastAsia="zh-CN" w:bidi="ar"/>
        </w:rPr>
        <w:t>（授权代表姓名、职务）</w:t>
      </w:r>
      <w:r>
        <w:rPr>
          <w:rFonts w:hint="eastAsia" w:ascii="仿宋_GB2312" w:hAnsi="微软雅黑" w:eastAsia="仿宋_GB2312" w:cs="仿宋_GB2312"/>
          <w:kern w:val="2"/>
          <w:sz w:val="28"/>
          <w:szCs w:val="28"/>
          <w:lang w:val="en-US" w:eastAsia="zh-CN" w:bidi="ar"/>
        </w:rPr>
        <w:t>为全权代表，参加贵部组织的项目编号为</w:t>
      </w:r>
      <w:r>
        <w:rPr>
          <w:rFonts w:hint="eastAsia" w:ascii="仿宋_GB2312" w:hAnsi="微软雅黑" w:eastAsia="仿宋_GB2312" w:cs="仿宋_GB2312"/>
          <w:kern w:val="2"/>
          <w:sz w:val="28"/>
          <w:szCs w:val="28"/>
          <w:u w:val="single"/>
          <w:lang w:val="en-US" w:eastAsia="zh-CN" w:bidi="ar"/>
        </w:rPr>
        <w:t xml:space="preserve"> （项目编号） </w:t>
      </w:r>
      <w:r>
        <w:rPr>
          <w:rFonts w:hint="eastAsia" w:ascii="仿宋_GB2312" w:hAnsi="微软雅黑" w:eastAsia="仿宋_GB2312" w:cs="仿宋_GB2312"/>
          <w:kern w:val="2"/>
          <w:sz w:val="28"/>
          <w:szCs w:val="28"/>
          <w:lang w:val="en-US" w:eastAsia="zh-CN" w:bidi="ar"/>
        </w:rPr>
        <w:t>的</w:t>
      </w:r>
      <w:r>
        <w:rPr>
          <w:rFonts w:hint="eastAsia" w:ascii="仿宋_GB2312" w:hAnsi="微软雅黑" w:eastAsia="仿宋_GB2312" w:cs="仿宋_GB2312"/>
          <w:kern w:val="2"/>
          <w:sz w:val="28"/>
          <w:szCs w:val="28"/>
          <w:u w:val="single"/>
          <w:lang w:val="en-US" w:eastAsia="zh-CN" w:bidi="ar"/>
        </w:rPr>
        <w:t xml:space="preserve"> （项目名称） </w:t>
      </w:r>
      <w:r>
        <w:rPr>
          <w:rFonts w:hint="eastAsia" w:ascii="仿宋_GB2312" w:hAnsi="微软雅黑" w:eastAsia="仿宋_GB2312" w:cs="仿宋_GB2312"/>
          <w:kern w:val="2"/>
          <w:sz w:val="28"/>
          <w:szCs w:val="28"/>
          <w:lang w:val="en-US" w:eastAsia="zh-CN" w:bidi="ar"/>
        </w:rPr>
        <w:t>采购活动，全权处理采购活动中的一切事宜。</w:t>
      </w:r>
    </w:p>
    <w:p>
      <w:pPr>
        <w:keepNext w:val="0"/>
        <w:keepLines w:val="0"/>
        <w:widowControl w:val="0"/>
        <w:suppressLineNumbers w:val="0"/>
        <w:spacing w:before="0" w:beforeAutospacing="0" w:after="0" w:afterAutospacing="0" w:line="560" w:lineRule="exact"/>
        <w:ind w:left="0" w:right="0" w:firstLine="600"/>
        <w:jc w:val="both"/>
        <w:rPr>
          <w:rFonts w:hint="eastAsia" w:ascii="仿宋_GB2312" w:hAnsi="微软雅黑" w:eastAsia="仿宋_GB2312" w:cs="仿宋_GB2312"/>
          <w:sz w:val="28"/>
          <w:szCs w:val="28"/>
          <w:lang w:val="en-US"/>
        </w:rPr>
      </w:pPr>
    </w:p>
    <w:p>
      <w:pPr>
        <w:keepNext w:val="0"/>
        <w:keepLines w:val="0"/>
        <w:widowControl w:val="0"/>
        <w:suppressLineNumbers w:val="0"/>
        <w:spacing w:before="0" w:beforeAutospacing="0" w:after="0" w:afterAutospacing="0" w:line="560" w:lineRule="exact"/>
        <w:ind w:left="-2" w:leftChars="-1" w:right="0" w:firstLine="3512"/>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6339" w:leftChars="1471" w:right="0" w:hanging="3250" w:hangingChars="1161"/>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法定代表人：（签字或盖章）</w:t>
      </w:r>
    </w:p>
    <w:p>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pPr>
        <w:keepNext w:val="0"/>
        <w:keepLines w:val="0"/>
        <w:widowControl w:val="0"/>
        <w:suppressLineNumbers w:val="0"/>
        <w:spacing w:before="0" w:beforeAutospacing="0" w:after="0" w:afterAutospacing="0" w:line="56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附：</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授权代表姓名：              身份证号码：</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职    务：                  电    话：</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传    真：                  邮    编：</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通讯地址：</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4279680" behindDoc="0" locked="0" layoutInCell="1" allowOverlap="1">
                <wp:simplePos x="0" y="0"/>
                <wp:positionH relativeFrom="column">
                  <wp:posOffset>371475</wp:posOffset>
                </wp:positionH>
                <wp:positionV relativeFrom="paragraph">
                  <wp:posOffset>183515</wp:posOffset>
                </wp:positionV>
                <wp:extent cx="2240915" cy="1125855"/>
                <wp:effectExtent l="4445" t="4445" r="21590" b="12700"/>
                <wp:wrapNone/>
                <wp:docPr id="2"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wps:txbx>
                      <wps:bodyPr wrap="square" upright="1"/>
                    </wps:wsp>
                  </a:graphicData>
                </a:graphic>
              </wp:anchor>
            </w:drawing>
          </mc:Choice>
          <mc:Fallback>
            <w:pict>
              <v:shape id="文本框 4" o:spid="_x0000_s1026" o:spt="202" type="#_x0000_t202" style="position:absolute;left:0pt;margin-left:29.25pt;margin-top:14.45pt;height:88.65pt;width:176.45pt;z-index:254279680;mso-width-relative:page;mso-height-relative:page;" coordsize="21600,21600" o:gfxdata="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B66Z1wAAAAkBAAAPAAAAAAAAAAEAIAAAACIAAABkcnMvZG93bnJldi54&#10;bWxQSwECFAAUAAAACACHTuJAok0nq/sBAAD2AwAADgAAAAAAAAABACAAAAAmAQAAZHJzL2Uyb0Rv&#10;Yy54bWxQSwUGAAAAAAYABgBZAQAAkwU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5328256" behindDoc="0" locked="0" layoutInCell="1" allowOverlap="1">
                <wp:simplePos x="0" y="0"/>
                <wp:positionH relativeFrom="column">
                  <wp:posOffset>2858770</wp:posOffset>
                </wp:positionH>
                <wp:positionV relativeFrom="paragraph">
                  <wp:posOffset>185420</wp:posOffset>
                </wp:positionV>
                <wp:extent cx="2240915" cy="1125855"/>
                <wp:effectExtent l="4445" t="4445" r="21590" b="12700"/>
                <wp:wrapNone/>
                <wp:docPr id="1"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wps:txbx>
                      <wps:bodyPr wrap="square" upright="1"/>
                    </wps:wsp>
                  </a:graphicData>
                </a:graphic>
              </wp:anchor>
            </w:drawing>
          </mc:Choice>
          <mc:Fallback>
            <w:pict>
              <v:shape id="文本框 3" o:spid="_x0000_s1026" o:spt="202" type="#_x0000_t202" style="position:absolute;left:0pt;margin-left:225.1pt;margin-top:14.6pt;height:88.65pt;width:176.45pt;z-index:255328256;mso-width-relative:page;mso-height-relative:page;" coordsize="21600,21600" o:gfxdata="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tkouTYAAAACgEAAA8AAAAAAAAAAQAgAAAAIgAAAGRycy9kb3ducmV2Lnht&#10;bFBLAQIUABQAAAAIAIdO4kBWzp+K+QEAAPYDAAAOAAAAAAAAAAEAIAAAACcBAABkcnMvZTJvRG9j&#10;LnhtbFBLBQYAAAAABgAGAFkBAACSBQ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v:textbox>
              </v:shape>
            </w:pict>
          </mc:Fallback>
        </mc:AlternateConten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Times New Roman"/>
          <w:kern w:val="2"/>
          <w:sz w:val="28"/>
          <w:szCs w:val="28"/>
          <w:lang w:val="en-US" w:eastAsia="zh-CN" w:bidi="ar"/>
        </w:rPr>
        <w:br w:type="page"/>
      </w:r>
      <w:r>
        <w:rPr>
          <w:rFonts w:hint="eastAsia" w:ascii="仿宋_GB2312" w:hAnsi="微软雅黑" w:eastAsia="仿宋_GB2312" w:cs="仿宋_GB2312"/>
          <w:kern w:val="2"/>
          <w:sz w:val="28"/>
          <w:szCs w:val="28"/>
          <w:lang w:val="en-US" w:eastAsia="zh-CN" w:bidi="ar"/>
        </w:rPr>
        <w:t>附件5</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供应商承诺声明</w:t>
      </w:r>
    </w:p>
    <w:p>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bCs/>
          <w:color w:val="000000"/>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bCs/>
          <w:color w:val="000000"/>
          <w:kern w:val="2"/>
          <w:sz w:val="32"/>
          <w:szCs w:val="32"/>
          <w:lang w:val="en-US" w:eastAsia="zh-CN" w:bidi="ar"/>
        </w:rPr>
        <w:t>某</w:t>
      </w:r>
      <w:r>
        <w:rPr>
          <w:rFonts w:hint="eastAsia" w:ascii="仿宋_GB2312" w:hAnsi="微软雅黑" w:eastAsia="仿宋_GB2312" w:cs="仿宋_GB2312"/>
          <w:kern w:val="2"/>
          <w:sz w:val="28"/>
          <w:szCs w:val="28"/>
          <w:lang w:val="en-US" w:eastAsia="zh-CN" w:bidi="ar"/>
        </w:rPr>
        <w:t>学院：</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w:t>
      </w:r>
      <w:r>
        <w:rPr>
          <w:rFonts w:hint="eastAsia" w:ascii="仿宋_GB2312" w:hAnsi="微软雅黑" w:eastAsia="仿宋_GB2312" w:cs="仿宋_GB2312"/>
          <w:kern w:val="2"/>
          <w:sz w:val="28"/>
          <w:szCs w:val="28"/>
          <w:u w:val="single"/>
          <w:lang w:val="en-US" w:eastAsia="zh-CN" w:bidi="ar"/>
        </w:rPr>
        <w:t>（报价供应商全称）</w:t>
      </w:r>
      <w:r>
        <w:rPr>
          <w:rFonts w:hint="eastAsia" w:ascii="仿宋_GB2312" w:hAnsi="宋体" w:eastAsia="仿宋_GB2312" w:cs="仿宋_GB2312"/>
          <w:kern w:val="2"/>
          <w:sz w:val="28"/>
          <w:szCs w:val="28"/>
          <w:lang w:val="en-US" w:eastAsia="zh-CN" w:bidi="ar"/>
        </w:rPr>
        <w:t>自愿参加贵部组织的（</w:t>
      </w:r>
      <w:r>
        <w:rPr>
          <w:rFonts w:hint="eastAsia" w:ascii="仿宋_GB2312" w:hAnsi="宋体" w:eastAsia="仿宋_GB2312" w:cs="仿宋_GB2312"/>
          <w:kern w:val="2"/>
          <w:sz w:val="28"/>
          <w:szCs w:val="28"/>
          <w:u w:val="single"/>
          <w:lang w:val="en-US" w:eastAsia="zh-CN" w:bidi="ar"/>
        </w:rPr>
        <w:t>项目名称</w:t>
      </w:r>
      <w:r>
        <w:rPr>
          <w:rFonts w:hint="eastAsia" w:ascii="仿宋_GB2312" w:hAnsi="宋体" w:eastAsia="仿宋_GB2312" w:cs="仿宋_GB2312"/>
          <w:kern w:val="2"/>
          <w:sz w:val="28"/>
          <w:szCs w:val="28"/>
          <w:lang w:val="en-US" w:eastAsia="zh-CN" w:bidi="ar"/>
        </w:rPr>
        <w:t>）、（</w:t>
      </w:r>
      <w:r>
        <w:rPr>
          <w:rFonts w:hint="eastAsia" w:ascii="仿宋_GB2312" w:hAnsi="宋体" w:eastAsia="仿宋_GB2312" w:cs="仿宋_GB2312"/>
          <w:kern w:val="2"/>
          <w:sz w:val="28"/>
          <w:szCs w:val="28"/>
          <w:u w:val="single"/>
          <w:lang w:val="en-US" w:eastAsia="zh-CN" w:bidi="ar"/>
        </w:rPr>
        <w:t>项目编号</w:t>
      </w:r>
      <w:r>
        <w:rPr>
          <w:rFonts w:hint="eastAsia" w:ascii="仿宋_GB2312" w:hAnsi="宋体" w:eastAsia="仿宋_GB2312" w:cs="仿宋_GB2312"/>
          <w:kern w:val="2"/>
          <w:sz w:val="28"/>
          <w:szCs w:val="28"/>
          <w:lang w:val="en-US" w:eastAsia="zh-CN" w:bidi="ar"/>
        </w:rPr>
        <w:t>）采购活动，承诺声明如下：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一、供应商诚信承诺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1.如实编写投标文件，对投标文件中提供的文件材料、图片影像、财务数据、资产情况及相应证明等材料的真实性、完整性、准确性，承担相应的法律责任。</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r>
        <w:rPr>
          <w:rFonts w:hint="eastAsia" w:ascii="仿宋_GB2312" w:hAnsi="宋体" w:eastAsia="仿宋_GB2312" w:cs="仿宋_GB2312"/>
          <w:kern w:val="2"/>
          <w:sz w:val="28"/>
          <w:szCs w:val="28"/>
          <w:lang w:val="en-US" w:eastAsia="zh-CN" w:bidi="ar"/>
        </w:rPr>
        <w:t>因单位转制、兼并、股改等特殊情况，无法提供原始材料、财务数据、资产情况等，造成单位信息难以确认时，自愿放弃参加军队采购活动。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r>
        <w:rPr>
          <w:rFonts w:hint="eastAsia" w:ascii="仿宋_GB2312" w:hAnsi="宋体" w:eastAsia="仿宋_GB2312" w:cs="仿宋_GB2312"/>
          <w:kern w:val="2"/>
          <w:sz w:val="28"/>
          <w:szCs w:val="28"/>
          <w:lang w:val="en-US" w:eastAsia="zh-CN" w:bidi="ar"/>
        </w:rPr>
        <w:t>在提供投标文件或现场核查时，如存在伪造文件材料，提供虚假图片影像、业绩合同、材料数据等，造假或篡改相关数据及资产等情况，自愿放弃中标资格并无条件接受相应处罚。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二、保密承诺</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1.严格遵守国家和军队的保密法律法规，履行保密义务。</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2.不以任何方式泄露或传播本次采购项目相关信息。</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3.不违规记录、存储、复制本次采购项目相关信息。</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4.招标文件以及相关技术文件专室放置、专盘存储、专人管理。</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5.未经采购机构审查批准，不得擅自在互联网、通讯媒体等发表涉及此次采购项目相关信息。</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三、未被列入违法失信名单承诺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四、</w:t>
      </w:r>
      <w:r>
        <w:rPr>
          <w:rFonts w:hint="eastAsia" w:ascii="黑体" w:hAnsi="宋体" w:eastAsia="黑体" w:cs="宋体"/>
          <w:kern w:val="2"/>
          <w:sz w:val="28"/>
          <w:szCs w:val="28"/>
          <w:lang w:val="en-US" w:eastAsia="zh-CN" w:bidi="ar"/>
        </w:rPr>
        <w:t>关联</w:t>
      </w:r>
      <w:r>
        <w:rPr>
          <w:rFonts w:hint="eastAsia" w:ascii="黑体" w:hAnsi="宋体" w:eastAsia="黑体" w:cs="黑体"/>
          <w:kern w:val="2"/>
          <w:sz w:val="28"/>
          <w:szCs w:val="28"/>
          <w:lang w:val="en-US" w:eastAsia="zh-CN" w:bidi="ar"/>
        </w:rPr>
        <w:t>关系企业不参与采购活动承诺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与我单位负责人为同一人或存在直接控股或管理关系的不同供应商，未参加同一包采购活动。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我单位为生产型企业的，与我单位生产场经营地址或注册登记地址为同一地址的其他生产型企业，未参加同一包采购活动。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我单位提供的业绩证明材料中，合同缔约方不存在控股或管理关系。</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五、前3年没有重大违法记录的书面声明</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参加军队采购活动前3年内，在经营活动中没有受到刑事处罚或者责令停产停业、吊销许可证或者执照、较大数额罚款（200万元以上）等重大违法记录；</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六、没有发生过重大质量安全事故的书面声明</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我单位近3年没有发生过重大质量安全事故。</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七、非外资独资企业或控股企业的书面声明</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我单位为非外资独资企业或控股企业。</w:t>
      </w: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如果我方违反上述承诺声明内容，愿意承担由此导致的一切不利后果和法律责任，接受军队采购管理部门和采购机构按国家和军队有关法规作出的相关处罚。</w:t>
      </w: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line="600" w:lineRule="exact"/>
        <w:ind w:left="0" w:right="0" w:firstLine="280" w:firstLineChars="100"/>
        <w:jc w:val="center"/>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报价供应商全称：（盖章）</w:t>
      </w:r>
    </w:p>
    <w:p>
      <w:pPr>
        <w:keepNext w:val="0"/>
        <w:keepLines w:val="0"/>
        <w:widowControl w:val="0"/>
        <w:suppressLineNumbers w:val="0"/>
        <w:spacing w:before="0" w:beforeAutospacing="0" w:after="0" w:afterAutospacing="0" w:line="600" w:lineRule="exact"/>
        <w:ind w:left="0" w:right="0" w:firstLine="3640" w:firstLineChars="1300"/>
        <w:jc w:val="left"/>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法定代表人（或授权代表）：（签字）</w:t>
      </w:r>
    </w:p>
    <w:p>
      <w:pPr>
        <w:keepNext w:val="0"/>
        <w:keepLines w:val="0"/>
        <w:widowControl w:val="0"/>
        <w:suppressLineNumbers w:val="0"/>
        <w:spacing w:before="0" w:beforeAutospacing="0" w:after="0" w:afterAutospacing="0" w:line="600" w:lineRule="exact"/>
        <w:ind w:left="0" w:right="0" w:firstLine="5880" w:firstLineChars="210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w:t>
      </w:r>
    </w:p>
    <w:p>
      <w:pPr>
        <w:keepNext w:val="0"/>
        <w:keepLines w:val="0"/>
        <w:widowControl w:val="0"/>
        <w:suppressLineNumbers w:val="0"/>
        <w:spacing w:before="0" w:beforeAutospacing="0" w:after="0" w:afterAutospacing="0"/>
        <w:ind w:left="0" w:right="0"/>
        <w:jc w:val="both"/>
        <w:rPr>
          <w:lang w:val="en-US"/>
        </w:rPr>
      </w:pPr>
    </w:p>
    <w:p>
      <w:pPr>
        <w:rPr>
          <w:rFonts w:hint="default" w:ascii="Times New Roman" w:hAnsi="Times New Roman" w:eastAsia="宋体" w:cs="Times New Roman"/>
          <w:kern w:val="2"/>
          <w:sz w:val="21"/>
          <w:szCs w:val="24"/>
          <w:lang w:val="en-US" w:eastAsia="zh-CN" w:bidi="ar"/>
        </w:rPr>
        <w:sectPr>
          <w:pgSz w:w="11906" w:h="16838"/>
          <w:pgMar w:top="2098" w:right="1474" w:bottom="1985" w:left="1588"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附件6</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现场勘察函</w:t>
      </w:r>
    </w:p>
    <w:p>
      <w:pPr>
        <w:keepNext w:val="0"/>
        <w:keepLines w:val="0"/>
        <w:widowControl w:val="0"/>
        <w:suppressLineNumbers w:val="0"/>
        <w:spacing w:before="0" w:beforeAutospacing="0" w:after="0" w:afterAutospacing="0"/>
        <w:ind w:left="0" w:right="0"/>
        <w:jc w:val="left"/>
        <w:rPr>
          <w:rFonts w:hint="eastAsia" w:ascii="方正小标宋简体" w:hAnsi="方正小标宋简体" w:eastAsia="方正小标宋简体" w:cs="方正小标宋简体"/>
          <w:bCs/>
          <w:sz w:val="44"/>
          <w:szCs w:val="44"/>
          <w:lang w:val="en-US"/>
        </w:rPr>
      </w:pPr>
      <w:r>
        <w:rPr>
          <w:rFonts w:hint="eastAsia" w:ascii="仿宋_GB2312" w:hAnsi="微软雅黑" w:eastAsia="仿宋_GB2312" w:cs="仿宋_GB2312"/>
          <w:kern w:val="2"/>
          <w:sz w:val="28"/>
          <w:szCs w:val="28"/>
          <w:lang w:val="en-US" w:eastAsia="zh-CN" w:bidi="ar"/>
        </w:rPr>
        <w:t>项目名称：                        项目编号：</w:t>
      </w:r>
    </w:p>
    <w:tbl>
      <w:tblPr>
        <w:tblStyle w:val="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03"/>
        <w:gridCol w:w="3407"/>
        <w:gridCol w:w="1473"/>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bdr w:val="none" w:color="auto" w:sz="0" w:space="0"/>
                <w:lang w:val="en-US"/>
              </w:rPr>
            </w:pPr>
            <w:r>
              <w:rPr>
                <w:rFonts w:hint="eastAsia" w:ascii="仿宋_GB2312" w:hAnsi="微软雅黑" w:eastAsia="仿宋_GB2312" w:cs="仿宋_GB2312"/>
                <w:kern w:val="2"/>
                <w:sz w:val="28"/>
                <w:szCs w:val="28"/>
                <w:bdr w:val="none" w:color="auto" w:sz="0" w:space="0"/>
                <w:lang w:val="en-US" w:eastAsia="zh-CN" w:bidi="ar"/>
              </w:rPr>
              <w:t>供应商名称</w:t>
            </w:r>
          </w:p>
        </w:tc>
        <w:tc>
          <w:tcPr>
            <w:tcW w:w="34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bdr w:val="none" w:color="auto" w:sz="0" w:space="0"/>
                <w:lang w:val="en-US"/>
              </w:rPr>
            </w:pPr>
            <w:r>
              <w:rPr>
                <w:rFonts w:hint="eastAsia" w:ascii="仿宋_GB2312" w:hAnsi="微软雅黑" w:eastAsia="仿宋_GB2312" w:cs="仿宋_GB2312"/>
                <w:kern w:val="2"/>
                <w:sz w:val="28"/>
                <w:szCs w:val="28"/>
                <w:bdr w:val="none" w:color="auto" w:sz="0" w:space="0"/>
                <w:lang w:val="en-US" w:eastAsia="zh-CN" w:bidi="ar"/>
              </w:rPr>
              <w:t>勘察时间</w:t>
            </w:r>
          </w:p>
        </w:tc>
        <w:tc>
          <w:tcPr>
            <w:tcW w:w="193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17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微软雅黑" w:eastAsia="仿宋_GB2312" w:cs="仿宋_GB2312"/>
                <w:sz w:val="28"/>
                <w:szCs w:val="28"/>
                <w:bdr w:val="none" w:color="auto" w:sz="0" w:space="0"/>
                <w:lang w:val="en-US"/>
              </w:rPr>
            </w:pPr>
            <w:r>
              <w:rPr>
                <w:rFonts w:hint="eastAsia" w:ascii="仿宋_GB2312" w:hAnsi="微软雅黑" w:eastAsia="仿宋_GB2312" w:cs="仿宋_GB2312"/>
                <w:kern w:val="2"/>
                <w:sz w:val="28"/>
                <w:szCs w:val="28"/>
                <w:bdr w:val="none" w:color="auto" w:sz="0" w:space="0"/>
                <w:lang w:val="en-US" w:eastAsia="zh-CN" w:bidi="ar"/>
              </w:rPr>
              <w:t>勘察情况</w:t>
            </w:r>
          </w:p>
        </w:tc>
        <w:tc>
          <w:tcPr>
            <w:tcW w:w="6818"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trPr>
        <w:tc>
          <w:tcPr>
            <w:tcW w:w="17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微软雅黑" w:eastAsia="仿宋_GB2312" w:cs="仿宋_GB2312"/>
                <w:sz w:val="28"/>
                <w:szCs w:val="28"/>
                <w:bdr w:val="none" w:color="auto" w:sz="0" w:space="0"/>
                <w:lang w:val="en-US"/>
              </w:rPr>
            </w:pPr>
            <w:r>
              <w:rPr>
                <w:rFonts w:hint="eastAsia" w:ascii="仿宋_GB2312" w:hAnsi="微软雅黑" w:eastAsia="仿宋_GB2312" w:cs="仿宋_GB2312"/>
                <w:kern w:val="2"/>
                <w:sz w:val="28"/>
                <w:szCs w:val="28"/>
                <w:bdr w:val="none" w:color="auto" w:sz="0" w:space="0"/>
                <w:lang w:val="en-US" w:eastAsia="zh-CN" w:bidi="ar"/>
              </w:rPr>
              <w:t>勘察资料</w:t>
            </w:r>
          </w:p>
        </w:tc>
        <w:tc>
          <w:tcPr>
            <w:tcW w:w="681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bdr w:val="none" w:color="auto" w:sz="0" w:space="0"/>
                <w:lang w:val="en-US"/>
              </w:rPr>
            </w:pPr>
            <w:r>
              <w:rPr>
                <w:rFonts w:hint="eastAsia" w:ascii="仿宋_GB2312" w:hAnsi="微软雅黑" w:eastAsia="仿宋_GB2312" w:cs="仿宋_GB2312"/>
                <w:kern w:val="2"/>
                <w:sz w:val="28"/>
                <w:szCs w:val="28"/>
                <w:bdr w:val="none" w:color="auto" w:sz="0" w:space="0"/>
                <w:lang w:val="en-US" w:eastAsia="zh-CN" w:bidi="ar"/>
              </w:rPr>
              <w:t>现场踏勘人员需提供投标人营业执照复印件（加盖公章）、身份证原件、授权委托书原件以备核验，并在投标单位踏勘登记表签到，方可参与最终的投标。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17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微软雅黑" w:eastAsia="仿宋_GB2312" w:cs="仿宋_GB2312"/>
                <w:sz w:val="28"/>
                <w:szCs w:val="28"/>
                <w:bdr w:val="none" w:color="auto" w:sz="0" w:space="0"/>
                <w:lang w:val="en-US"/>
              </w:rPr>
            </w:pPr>
            <w:r>
              <w:rPr>
                <w:rFonts w:hint="eastAsia" w:ascii="仿宋_GB2312" w:hAnsi="微软雅黑" w:eastAsia="仿宋_GB2312" w:cs="仿宋_GB2312"/>
                <w:kern w:val="2"/>
                <w:sz w:val="28"/>
                <w:szCs w:val="28"/>
                <w:bdr w:val="none" w:color="auto" w:sz="0" w:space="0"/>
                <w:lang w:val="en-US" w:eastAsia="zh-CN" w:bidi="ar"/>
              </w:rPr>
              <w:t>供应商授权代表签字或盖章</w:t>
            </w:r>
          </w:p>
        </w:tc>
        <w:tc>
          <w:tcPr>
            <w:tcW w:w="6818"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微软雅黑" w:eastAsia="仿宋_GB2312" w:cs="仿宋_GB2312"/>
                <w:sz w:val="28"/>
                <w:szCs w:val="28"/>
                <w:bdr w:val="none" w:color="auto" w:sz="0" w:space="0"/>
                <w:lang w:val="en-US"/>
              </w:rPr>
            </w:pPr>
            <w:r>
              <w:rPr>
                <w:rFonts w:hint="eastAsia" w:ascii="仿宋_GB2312" w:hAnsi="微软雅黑" w:eastAsia="仿宋_GB2312" w:cs="仿宋_GB2312"/>
                <w:kern w:val="2"/>
                <w:sz w:val="28"/>
                <w:szCs w:val="28"/>
                <w:bdr w:val="none" w:color="auto" w:sz="0" w:space="0"/>
                <w:lang w:val="en-US" w:eastAsia="zh-CN" w:bidi="ar"/>
              </w:rPr>
              <w:t>采购人签字或盖章</w:t>
            </w:r>
          </w:p>
        </w:tc>
        <w:tc>
          <w:tcPr>
            <w:tcW w:w="6818"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bdr w:val="none" w:color="auto" w:sz="0" w:space="0"/>
                <w:lang w:val="en-US"/>
              </w:rPr>
            </w:pPr>
          </w:p>
        </w:tc>
      </w:tr>
    </w:tbl>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sz w:val="28"/>
          <w:szCs w:val="28"/>
          <w:lang w:val="en-US"/>
        </w:rPr>
      </w:pPr>
    </w:p>
    <w:p/>
    <w:sectPr>
      <w:pgSz w:w="11906" w:h="16838"/>
      <w:pgMar w:top="2098" w:right="1474" w:bottom="1985" w:left="1588"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fixed"/>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华文中宋">
    <w:panose1 w:val="02010600040101010101"/>
    <w:charset w:val="86"/>
    <w:family w:val="auto"/>
    <w:pitch w:val="variable"/>
    <w:sig w:usb0="00000287" w:usb1="080F0000" w:usb2="00000000" w:usb3="00000000" w:csb0="0004009F" w:csb1="DFD7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A0E9B"/>
    <w:multiLevelType w:val="multilevel"/>
    <w:tmpl w:val="951A0E9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33C9D"/>
    <w:rsid w:val="6CE33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link w:val="12"/>
    <w:uiPriority w:val="0"/>
    <w:pPr>
      <w:spacing w:after="120" w:afterLines="0" w:afterAutospacing="0"/>
      <w:ind w:left="420" w:leftChars="200"/>
    </w:pPr>
  </w:style>
  <w:style w:type="paragraph" w:styleId="3">
    <w:name w:val="index 4"/>
    <w:basedOn w:val="1"/>
    <w:next w:val="1"/>
    <w:uiPriority w:val="0"/>
    <w:pPr>
      <w:keepNext w:val="0"/>
      <w:keepLines w:val="0"/>
      <w:widowControl w:val="0"/>
      <w:suppressLineNumbers w:val="0"/>
      <w:spacing w:before="0" w:beforeAutospacing="0" w:after="0" w:afterAutospacing="0"/>
      <w:ind w:left="600" w:leftChars="600" w:right="0"/>
      <w:jc w:val="both"/>
    </w:pPr>
    <w:rPr>
      <w:rFonts w:hint="default" w:ascii="Times New Roman" w:hAnsi="Times New Roman" w:eastAsia="宋体" w:cs="Times New Roman"/>
      <w:kern w:val="2"/>
      <w:sz w:val="21"/>
      <w:szCs w:val="24"/>
      <w:lang w:val="en-US" w:eastAsia="zh-CN" w:bidi="ar"/>
    </w:rPr>
  </w:style>
  <w:style w:type="paragraph" w:styleId="4">
    <w:name w:val="Body Text Indent 2"/>
    <w:basedOn w:val="1"/>
    <w:link w:val="10"/>
    <w:uiPriority w:val="0"/>
    <w:pPr>
      <w:keepNext w:val="0"/>
      <w:keepLines w:val="0"/>
      <w:widowControl w:val="0"/>
      <w:suppressLineNumbers w:val="0"/>
      <w:spacing w:before="0" w:beforeAutospacing="0" w:after="120" w:afterAutospacing="0" w:line="480" w:lineRule="auto"/>
      <w:ind w:left="420" w:leftChars="200" w:right="0"/>
      <w:jc w:val="both"/>
    </w:pPr>
    <w:rPr>
      <w:rFonts w:hint="default" w:ascii="Times New Roman" w:hAnsi="Times New Roman" w:eastAsia="宋体" w:cs="Times New Roman"/>
      <w:kern w:val="2"/>
      <w:sz w:val="21"/>
      <w:szCs w:val="24"/>
      <w:lang w:val="en-US" w:eastAsia="zh-CN" w:bidi="ar"/>
    </w:rPr>
  </w:style>
  <w:style w:type="paragraph" w:styleId="5">
    <w:name w:val="footer"/>
    <w:basedOn w:val="1"/>
    <w:link w:val="11"/>
    <w:uiPriority w:val="0"/>
    <w:pPr>
      <w:tabs>
        <w:tab w:val="center" w:pos="4153"/>
        <w:tab w:val="right" w:pos="8306"/>
      </w:tabs>
      <w:snapToGrid w:val="0"/>
      <w:jc w:val="left"/>
    </w:pPr>
    <w:rPr>
      <w:sz w:val="18"/>
    </w:rPr>
  </w:style>
  <w:style w:type="paragraph" w:styleId="6">
    <w:name w:val="Normal (Web)"/>
    <w:basedOn w:val="1"/>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7">
    <w:name w:val="Body Text First Indent 2"/>
    <w:basedOn w:val="2"/>
    <w:link w:val="13"/>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0">
    <w:name w:val="正文文本缩进 2 Char"/>
    <w:basedOn w:val="9"/>
    <w:link w:val="4"/>
    <w:uiPriority w:val="0"/>
    <w:rPr>
      <w:kern w:val="2"/>
      <w:sz w:val="21"/>
      <w:szCs w:val="24"/>
    </w:rPr>
  </w:style>
  <w:style w:type="character" w:customStyle="1" w:styleId="11">
    <w:name w:val="页脚 Char"/>
    <w:basedOn w:val="9"/>
    <w:link w:val="5"/>
    <w:uiPriority w:val="0"/>
    <w:rPr>
      <w:kern w:val="2"/>
      <w:sz w:val="18"/>
      <w:szCs w:val="18"/>
    </w:rPr>
  </w:style>
  <w:style w:type="character" w:customStyle="1" w:styleId="12">
    <w:name w:val="正文文本缩进 Char"/>
    <w:basedOn w:val="9"/>
    <w:link w:val="2"/>
    <w:uiPriority w:val="0"/>
    <w:rPr>
      <w:kern w:val="2"/>
      <w:sz w:val="21"/>
      <w:szCs w:val="24"/>
    </w:rPr>
  </w:style>
  <w:style w:type="character" w:customStyle="1" w:styleId="13">
    <w:name w:val="正文首行缩进 2 Char"/>
    <w:basedOn w:val="12"/>
    <w:link w:val="7"/>
    <w:uiPriority w:val="0"/>
    <w:rPr>
      <w:kern w:val="2"/>
      <w:sz w:val="21"/>
      <w:szCs w:val="24"/>
    </w:rPr>
  </w:style>
  <w:style w:type="paragraph" w:customStyle="1" w:styleId="14">
    <w:name w:val="列出段落2"/>
    <w:basedOn w:val="1"/>
    <w:uiPriority w:val="0"/>
    <w:pPr>
      <w:keepNext w:val="0"/>
      <w:keepLines w:val="0"/>
      <w:widowControl/>
      <w:suppressLineNumbers w:val="0"/>
      <w:spacing w:before="0" w:beforeAutospacing="0" w:after="0" w:afterAutospacing="0"/>
      <w:ind w:left="720" w:right="0" w:firstLine="360"/>
      <w:jc w:val="left"/>
    </w:pPr>
    <w:rPr>
      <w:rFonts w:hint="default" w:ascii="Calibri" w:hAnsi="Calibri" w:eastAsia="宋体" w:cs="Calibri"/>
      <w:kern w:val="0"/>
      <w:sz w:val="22"/>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2025-02-26T00:32:00Z</dcterms:created>
  <dc:creator>许天罡</dc:creator>
  <cp:lastModifiedBy>许天罡</cp:lastModifiedBy>
  <dcterms:modified xsi:type="dcterms:W3CDTF">2025-02-26T00:35:41Z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