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6665" w14:textId="77777777" w:rsidR="00C2608D" w:rsidRDefault="006F72E5">
      <w:pPr>
        <w:spacing w:line="300" w:lineRule="auto"/>
        <w:jc w:val="center"/>
        <w:rPr>
          <w:b/>
          <w:sz w:val="24"/>
        </w:rPr>
      </w:pPr>
      <w:r>
        <w:rPr>
          <w:rFonts w:hAnsi="宋体"/>
          <w:b/>
          <w:sz w:val="36"/>
          <w:szCs w:val="36"/>
        </w:rPr>
        <w:t>总</w:t>
      </w:r>
      <w:r>
        <w:rPr>
          <w:b/>
          <w:sz w:val="36"/>
          <w:szCs w:val="36"/>
        </w:rPr>
        <w:t xml:space="preserve">  </w:t>
      </w:r>
      <w:r>
        <w:rPr>
          <w:rFonts w:hAnsi="宋体"/>
          <w:b/>
          <w:sz w:val="36"/>
          <w:szCs w:val="36"/>
        </w:rPr>
        <w:t>说</w:t>
      </w:r>
      <w:r>
        <w:rPr>
          <w:b/>
          <w:sz w:val="36"/>
          <w:szCs w:val="36"/>
        </w:rPr>
        <w:t xml:space="preserve">  </w:t>
      </w:r>
      <w:r>
        <w:rPr>
          <w:rFonts w:hAnsi="宋体"/>
          <w:b/>
          <w:sz w:val="36"/>
          <w:szCs w:val="36"/>
        </w:rPr>
        <w:t>明</w:t>
      </w:r>
    </w:p>
    <w:p w14:paraId="58E93ADE" w14:textId="393CBF93" w:rsidR="00C2608D" w:rsidRDefault="006F72E5">
      <w:pPr>
        <w:spacing w:line="300" w:lineRule="auto"/>
        <w:ind w:firstLineChars="200" w:firstLine="480"/>
        <w:rPr>
          <w:rFonts w:ascii="宋体" w:hAnsi="宋体" w:cs="宋体"/>
          <w:color w:val="000000"/>
          <w:kern w:val="0"/>
          <w:sz w:val="28"/>
          <w:szCs w:val="28"/>
          <w:lang w:bidi="ar"/>
        </w:rPr>
      </w:pPr>
      <w:r>
        <w:rPr>
          <w:rFonts w:ascii="宋体" w:hAnsi="宋体"/>
          <w:sz w:val="24"/>
        </w:rPr>
        <w:t>工程名称：</w:t>
      </w:r>
      <w:r>
        <w:rPr>
          <w:rFonts w:ascii="宋体" w:hAnsi="宋体" w:cs="宋体" w:hint="eastAsia"/>
          <w:color w:val="000000"/>
          <w:kern w:val="0"/>
          <w:sz w:val="28"/>
          <w:szCs w:val="28"/>
          <w:lang w:bidi="ar"/>
        </w:rPr>
        <w:t>财务</w:t>
      </w:r>
      <w:r w:rsidR="003746A4">
        <w:rPr>
          <w:rFonts w:ascii="宋体" w:hAnsi="宋体" w:cs="宋体" w:hint="eastAsia"/>
          <w:color w:val="000000"/>
          <w:kern w:val="0"/>
          <w:sz w:val="28"/>
          <w:szCs w:val="28"/>
          <w:lang w:bidi="ar"/>
        </w:rPr>
        <w:t>结算</w:t>
      </w:r>
      <w:proofErr w:type="gramStart"/>
      <w:r w:rsidR="003746A4">
        <w:rPr>
          <w:rFonts w:ascii="宋体" w:hAnsi="宋体" w:cs="宋体" w:hint="eastAsia"/>
          <w:color w:val="000000"/>
          <w:kern w:val="0"/>
          <w:sz w:val="28"/>
          <w:szCs w:val="28"/>
          <w:lang w:bidi="ar"/>
        </w:rPr>
        <w:t>室</w:t>
      </w:r>
      <w:r>
        <w:rPr>
          <w:rFonts w:ascii="宋体" w:hAnsi="宋体" w:cs="宋体" w:hint="eastAsia"/>
          <w:color w:val="000000"/>
          <w:kern w:val="0"/>
          <w:sz w:val="28"/>
          <w:szCs w:val="28"/>
          <w:lang w:bidi="ar"/>
        </w:rPr>
        <w:t>改造</w:t>
      </w:r>
      <w:proofErr w:type="gramEnd"/>
      <w:r>
        <w:rPr>
          <w:rFonts w:ascii="宋体" w:hAnsi="宋体" w:cs="宋体" w:hint="eastAsia"/>
          <w:color w:val="000000"/>
          <w:kern w:val="0"/>
          <w:sz w:val="28"/>
          <w:szCs w:val="28"/>
          <w:lang w:bidi="ar"/>
        </w:rPr>
        <w:t>施工项目</w:t>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40"/>
      </w:tblGrid>
      <w:tr w:rsidR="00C2608D" w14:paraId="0AACF7AC" w14:textId="77777777">
        <w:trPr>
          <w:trHeight w:val="3162"/>
        </w:trPr>
        <w:tc>
          <w:tcPr>
            <w:tcW w:w="9540" w:type="dxa"/>
            <w:tcBorders>
              <w:top w:val="single" w:sz="4" w:space="0" w:color="auto"/>
              <w:left w:val="single" w:sz="4" w:space="0" w:color="auto"/>
              <w:bottom w:val="single" w:sz="4" w:space="0" w:color="auto"/>
              <w:right w:val="single" w:sz="4" w:space="0" w:color="auto"/>
            </w:tcBorders>
          </w:tcPr>
          <w:p w14:paraId="6781A40D" w14:textId="6D44A28F" w:rsidR="00C2608D" w:rsidRDefault="006F72E5">
            <w:pPr>
              <w:numPr>
                <w:ilvl w:val="0"/>
                <w:numId w:val="1"/>
              </w:numPr>
              <w:spacing w:line="480" w:lineRule="exact"/>
              <w:ind w:firstLineChars="200" w:firstLine="422"/>
              <w:rPr>
                <w:rFonts w:ascii="宋体" w:hAnsi="宋体"/>
                <w:bCs/>
                <w:color w:val="000000"/>
                <w:szCs w:val="21"/>
              </w:rPr>
            </w:pPr>
            <w:r>
              <w:rPr>
                <w:rFonts w:ascii="宋体" w:hAnsi="宋体"/>
                <w:b/>
                <w:bCs/>
                <w:color w:val="000000"/>
                <w:szCs w:val="21"/>
              </w:rPr>
              <w:t>工程概况：</w:t>
            </w:r>
            <w:r>
              <w:rPr>
                <w:rFonts w:ascii="宋体" w:hAnsi="宋体" w:hint="eastAsia"/>
                <w:b/>
                <w:bCs/>
                <w:color w:val="000000"/>
                <w:szCs w:val="21"/>
              </w:rPr>
              <w:t>财务</w:t>
            </w:r>
            <w:r w:rsidR="003746A4">
              <w:rPr>
                <w:rFonts w:ascii="宋体" w:hAnsi="宋体" w:hint="eastAsia"/>
                <w:b/>
                <w:bCs/>
                <w:color w:val="000000"/>
                <w:szCs w:val="21"/>
              </w:rPr>
              <w:t>结算室</w:t>
            </w:r>
            <w:proofErr w:type="gramStart"/>
            <w:r>
              <w:rPr>
                <w:rFonts w:ascii="宋体" w:hAnsi="宋体" w:hint="eastAsia"/>
                <w:b/>
                <w:bCs/>
                <w:color w:val="000000"/>
                <w:szCs w:val="21"/>
              </w:rPr>
              <w:t>改造</w:t>
            </w:r>
            <w:proofErr w:type="gramEnd"/>
            <w:r>
              <w:rPr>
                <w:rFonts w:ascii="宋体" w:hAnsi="宋体" w:hint="eastAsia"/>
                <w:b/>
                <w:bCs/>
                <w:color w:val="000000"/>
                <w:szCs w:val="21"/>
              </w:rPr>
              <w:t>施工项目，</w:t>
            </w:r>
            <w:r>
              <w:rPr>
                <w:rFonts w:ascii="宋体" w:hAnsi="宋体" w:hint="eastAsia"/>
                <w:color w:val="000000"/>
                <w:szCs w:val="21"/>
              </w:rPr>
              <w:t>项目</w:t>
            </w:r>
            <w:r>
              <w:rPr>
                <w:rFonts w:ascii="宋体" w:hAnsi="宋体" w:hint="eastAsia"/>
                <w:bCs/>
                <w:color w:val="000000"/>
                <w:szCs w:val="21"/>
              </w:rPr>
              <w:t>位于南京市雨花台区。</w:t>
            </w:r>
          </w:p>
          <w:p w14:paraId="4A95C567" w14:textId="77777777" w:rsidR="00C2608D" w:rsidRDefault="006F72E5">
            <w:pPr>
              <w:tabs>
                <w:tab w:val="left" w:pos="720"/>
              </w:tabs>
              <w:spacing w:line="360" w:lineRule="auto"/>
              <w:ind w:firstLineChars="225" w:firstLine="474"/>
              <w:rPr>
                <w:rFonts w:ascii="宋体" w:hAnsi="宋体"/>
                <w:bCs/>
                <w:color w:val="000000"/>
                <w:szCs w:val="21"/>
              </w:rPr>
            </w:pPr>
            <w:r>
              <w:rPr>
                <w:rFonts w:ascii="宋体" w:hAnsi="宋体"/>
                <w:b/>
                <w:bCs/>
                <w:color w:val="000000"/>
                <w:szCs w:val="21"/>
              </w:rPr>
              <w:t>二、</w:t>
            </w:r>
            <w:r>
              <w:rPr>
                <w:rFonts w:ascii="宋体" w:hAnsi="宋体" w:hint="eastAsia"/>
                <w:b/>
                <w:color w:val="000000"/>
                <w:szCs w:val="21"/>
              </w:rPr>
              <w:t>工程量清单编制范围</w:t>
            </w:r>
            <w:r>
              <w:rPr>
                <w:rFonts w:ascii="宋体" w:hAnsi="宋体"/>
                <w:b/>
                <w:bCs/>
                <w:color w:val="000000"/>
                <w:szCs w:val="21"/>
              </w:rPr>
              <w:t>：</w:t>
            </w:r>
            <w:r>
              <w:rPr>
                <w:rFonts w:ascii="宋体" w:hAnsi="宋体" w:hint="eastAsia"/>
                <w:bCs/>
                <w:color w:val="000000"/>
                <w:szCs w:val="21"/>
              </w:rPr>
              <w:t>本次招标为</w:t>
            </w:r>
            <w:r>
              <w:rPr>
                <w:rFonts w:ascii="宋体" w:hAnsi="宋体" w:hint="eastAsia"/>
                <w:bCs/>
                <w:color w:val="000000"/>
                <w:szCs w:val="21"/>
              </w:rPr>
              <w:t>某院校体育馆建设工程，其中包含吊顶天棚、墙面无机涂料、陶瓷防静电地板、地胶、竹木纤维板、配线、配管、配电箱等，</w:t>
            </w:r>
            <w:r>
              <w:rPr>
                <w:rFonts w:ascii="宋体" w:hAnsi="宋体" w:hint="eastAsia"/>
                <w:bCs/>
                <w:color w:val="000000"/>
                <w:szCs w:val="21"/>
              </w:rPr>
              <w:t>具体详见招标文件规定及工程量清单</w:t>
            </w:r>
            <w:r>
              <w:rPr>
                <w:rFonts w:ascii="宋体" w:hAnsi="宋体"/>
                <w:bCs/>
                <w:color w:val="000000"/>
                <w:szCs w:val="21"/>
              </w:rPr>
              <w:t>。</w:t>
            </w:r>
          </w:p>
          <w:p w14:paraId="2A9C8E31" w14:textId="77777777" w:rsidR="00C2608D" w:rsidRDefault="006F72E5">
            <w:pPr>
              <w:tabs>
                <w:tab w:val="left" w:pos="720"/>
              </w:tabs>
              <w:spacing w:line="360" w:lineRule="auto"/>
              <w:ind w:firstLineChars="225" w:firstLine="474"/>
              <w:rPr>
                <w:rFonts w:ascii="宋体" w:hAnsi="宋体"/>
                <w:b/>
                <w:bCs/>
                <w:color w:val="000000"/>
                <w:szCs w:val="21"/>
              </w:rPr>
            </w:pPr>
            <w:r>
              <w:rPr>
                <w:rFonts w:ascii="宋体" w:hAnsi="宋体"/>
                <w:b/>
                <w:bCs/>
                <w:color w:val="000000"/>
                <w:szCs w:val="21"/>
              </w:rPr>
              <w:t>三、工程量清单编制依据：</w:t>
            </w:r>
          </w:p>
          <w:p w14:paraId="7A943BF0" w14:textId="77777777" w:rsidR="00C2608D" w:rsidRDefault="006F72E5">
            <w:pPr>
              <w:tabs>
                <w:tab w:val="left" w:pos="720"/>
              </w:tabs>
              <w:spacing w:line="360" w:lineRule="auto"/>
              <w:ind w:firstLineChars="225" w:firstLine="473"/>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《建设工程工程量清单计价规范》</w:t>
            </w:r>
            <w:r>
              <w:rPr>
                <w:rFonts w:ascii="宋体" w:hAnsi="宋体"/>
                <w:bCs/>
                <w:color w:val="000000"/>
                <w:szCs w:val="21"/>
              </w:rPr>
              <w:t>GB50500-20</w:t>
            </w:r>
            <w:r>
              <w:rPr>
                <w:rFonts w:ascii="宋体" w:hAnsi="宋体" w:hint="eastAsia"/>
                <w:bCs/>
                <w:color w:val="000000"/>
                <w:szCs w:val="21"/>
              </w:rPr>
              <w:t>13</w:t>
            </w:r>
            <w:r>
              <w:rPr>
                <w:rFonts w:ascii="宋体" w:hAnsi="宋体" w:hint="eastAsia"/>
                <w:bCs/>
                <w:color w:val="000000"/>
                <w:szCs w:val="21"/>
              </w:rPr>
              <w:t>、《</w:t>
            </w:r>
            <w:r>
              <w:rPr>
                <w:rFonts w:ascii="宋体" w:hAnsi="宋体"/>
                <w:bCs/>
                <w:color w:val="000000"/>
                <w:szCs w:val="21"/>
              </w:rPr>
              <w:t>房屋建筑与装饰工程工程量计算规范</w:t>
            </w:r>
            <w:r>
              <w:rPr>
                <w:rFonts w:ascii="宋体" w:hAnsi="宋体" w:hint="eastAsia"/>
                <w:bCs/>
                <w:color w:val="000000"/>
                <w:szCs w:val="21"/>
              </w:rPr>
              <w:t>》</w:t>
            </w:r>
            <w:r>
              <w:rPr>
                <w:rFonts w:ascii="宋体" w:hAnsi="宋体"/>
                <w:bCs/>
                <w:color w:val="000000"/>
                <w:szCs w:val="21"/>
              </w:rPr>
              <w:t>GB50854-2013</w:t>
            </w:r>
            <w:r>
              <w:rPr>
                <w:rFonts w:ascii="宋体" w:hAnsi="宋体" w:hint="eastAsia"/>
                <w:bCs/>
                <w:color w:val="000000"/>
                <w:szCs w:val="21"/>
              </w:rPr>
              <w:t>、《通用安装工程工程量计算规范》（</w:t>
            </w:r>
            <w:r>
              <w:rPr>
                <w:rFonts w:ascii="宋体" w:hAnsi="宋体" w:hint="eastAsia"/>
                <w:bCs/>
                <w:color w:val="000000"/>
                <w:szCs w:val="21"/>
              </w:rPr>
              <w:t>GB50856-2013</w:t>
            </w:r>
            <w:r>
              <w:rPr>
                <w:rFonts w:ascii="宋体" w:hAnsi="宋体" w:hint="eastAsia"/>
                <w:bCs/>
                <w:color w:val="000000"/>
                <w:szCs w:val="21"/>
              </w:rPr>
              <w:t>）等。</w:t>
            </w:r>
          </w:p>
          <w:p w14:paraId="53FE09A3" w14:textId="77777777" w:rsidR="00C2608D" w:rsidRDefault="006F72E5">
            <w:pPr>
              <w:tabs>
                <w:tab w:val="left" w:pos="720"/>
              </w:tabs>
              <w:spacing w:line="360" w:lineRule="auto"/>
              <w:ind w:firstLineChars="225" w:firstLine="473"/>
              <w:rPr>
                <w:rFonts w:ascii="宋体" w:hAnsi="宋体"/>
                <w:bCs/>
                <w:szCs w:val="21"/>
              </w:rPr>
            </w:pPr>
            <w:r>
              <w:rPr>
                <w:rFonts w:ascii="宋体" w:hAnsi="宋体" w:hint="eastAsia"/>
                <w:bCs/>
                <w:szCs w:val="21"/>
              </w:rPr>
              <w:t>2.</w:t>
            </w:r>
            <w:r>
              <w:rPr>
                <w:rFonts w:ascii="宋体" w:hAnsi="宋体" w:hint="eastAsia"/>
                <w:bCs/>
                <w:szCs w:val="21"/>
              </w:rPr>
              <w:t>本清单依据北京清大原点建筑设计有限公司设计的《</w:t>
            </w:r>
            <w:r>
              <w:rPr>
                <w:rFonts w:ascii="宋体" w:hAnsi="宋体" w:hint="eastAsia"/>
                <w:bCs/>
                <w:color w:val="000000"/>
                <w:szCs w:val="21"/>
              </w:rPr>
              <w:t>某院校体育馆建设</w:t>
            </w:r>
            <w:r>
              <w:rPr>
                <w:rFonts w:ascii="宋体" w:hAnsi="宋体" w:hint="eastAsia"/>
                <w:bCs/>
                <w:szCs w:val="21"/>
              </w:rPr>
              <w:t>》图纸</w:t>
            </w:r>
            <w:r>
              <w:rPr>
                <w:rFonts w:ascii="宋体" w:hAnsi="宋体" w:hint="eastAsia"/>
                <w:bCs/>
                <w:szCs w:val="21"/>
              </w:rPr>
              <w:t>。</w:t>
            </w:r>
          </w:p>
          <w:p w14:paraId="20B74A09" w14:textId="77777777" w:rsidR="00C2608D" w:rsidRDefault="006F72E5">
            <w:pPr>
              <w:tabs>
                <w:tab w:val="left" w:pos="720"/>
              </w:tabs>
              <w:spacing w:line="360" w:lineRule="auto"/>
              <w:ind w:firstLineChars="225" w:firstLine="473"/>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w:t>
            </w:r>
            <w:r>
              <w:rPr>
                <w:rFonts w:ascii="宋体" w:hAnsi="宋体" w:hint="eastAsia"/>
                <w:bCs/>
                <w:color w:val="000000"/>
                <w:szCs w:val="21"/>
              </w:rPr>
              <w:t>苏建价（</w:t>
            </w:r>
            <w:r>
              <w:rPr>
                <w:rFonts w:ascii="宋体" w:hAnsi="宋体" w:hint="eastAsia"/>
                <w:bCs/>
                <w:color w:val="000000"/>
                <w:szCs w:val="21"/>
              </w:rPr>
              <w:t>2014</w:t>
            </w:r>
            <w:r>
              <w:rPr>
                <w:rFonts w:ascii="宋体" w:hAnsi="宋体" w:hint="eastAsia"/>
                <w:bCs/>
                <w:color w:val="000000"/>
                <w:szCs w:val="21"/>
              </w:rPr>
              <w:t>）</w:t>
            </w:r>
            <w:proofErr w:type="gramStart"/>
            <w:r>
              <w:rPr>
                <w:rFonts w:ascii="宋体" w:hAnsi="宋体" w:hint="eastAsia"/>
                <w:bCs/>
                <w:color w:val="000000"/>
                <w:szCs w:val="21"/>
              </w:rPr>
              <w:t>448</w:t>
            </w:r>
            <w:r>
              <w:rPr>
                <w:rFonts w:ascii="宋体" w:hAnsi="宋体" w:hint="eastAsia"/>
                <w:bCs/>
                <w:color w:val="000000"/>
                <w:szCs w:val="21"/>
              </w:rPr>
              <w:t>号文省住房</w:t>
            </w:r>
            <w:proofErr w:type="gramEnd"/>
            <w:r>
              <w:rPr>
                <w:rFonts w:ascii="宋体" w:hAnsi="宋体" w:hint="eastAsia"/>
                <w:bCs/>
                <w:color w:val="000000"/>
                <w:szCs w:val="21"/>
              </w:rPr>
              <w:t>城乡建设厅关于《建设工程工程量清单计价规范》（</w:t>
            </w:r>
            <w:r>
              <w:rPr>
                <w:rFonts w:ascii="宋体" w:hAnsi="宋体" w:hint="eastAsia"/>
                <w:bCs/>
                <w:color w:val="000000"/>
                <w:szCs w:val="21"/>
              </w:rPr>
              <w:t>GB50500-2013</w:t>
            </w:r>
            <w:r>
              <w:rPr>
                <w:rFonts w:ascii="宋体" w:hAnsi="宋体" w:hint="eastAsia"/>
                <w:bCs/>
                <w:color w:val="000000"/>
                <w:szCs w:val="21"/>
              </w:rPr>
              <w:t>）及其</w:t>
            </w:r>
            <w:r>
              <w:rPr>
                <w:rFonts w:ascii="宋体" w:hAnsi="宋体" w:hint="eastAsia"/>
                <w:bCs/>
                <w:color w:val="000000"/>
                <w:szCs w:val="21"/>
              </w:rPr>
              <w:t>9</w:t>
            </w:r>
            <w:r>
              <w:rPr>
                <w:rFonts w:ascii="宋体" w:hAnsi="宋体" w:hint="eastAsia"/>
                <w:bCs/>
                <w:color w:val="000000"/>
                <w:szCs w:val="21"/>
              </w:rPr>
              <w:t>本工程量计算规范的贯彻意见。</w:t>
            </w:r>
          </w:p>
          <w:p w14:paraId="187E8E61" w14:textId="77777777" w:rsidR="00C2608D" w:rsidRDefault="006F72E5">
            <w:pPr>
              <w:tabs>
                <w:tab w:val="left" w:pos="720"/>
              </w:tabs>
              <w:spacing w:line="360" w:lineRule="auto"/>
              <w:ind w:firstLineChars="225" w:firstLine="473"/>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w:t>
            </w:r>
            <w:r>
              <w:rPr>
                <w:rFonts w:ascii="宋体" w:hAnsi="宋体" w:hint="eastAsia"/>
                <w:bCs/>
                <w:color w:val="000000"/>
                <w:szCs w:val="21"/>
              </w:rPr>
              <w:t>《江苏省建筑与装饰工程计价定额》（</w:t>
            </w:r>
            <w:r>
              <w:rPr>
                <w:rFonts w:ascii="宋体" w:hAnsi="宋体" w:hint="eastAsia"/>
                <w:bCs/>
                <w:color w:val="000000"/>
                <w:szCs w:val="21"/>
              </w:rPr>
              <w:t>2014</w:t>
            </w:r>
            <w:r>
              <w:rPr>
                <w:rFonts w:ascii="宋体" w:hAnsi="宋体" w:hint="eastAsia"/>
                <w:bCs/>
                <w:color w:val="000000"/>
                <w:szCs w:val="21"/>
              </w:rPr>
              <w:t>版）、《江苏省安装工程计价定额》（</w:t>
            </w:r>
            <w:r>
              <w:rPr>
                <w:rFonts w:ascii="宋体" w:hAnsi="宋体" w:hint="eastAsia"/>
                <w:bCs/>
                <w:color w:val="000000"/>
                <w:szCs w:val="21"/>
              </w:rPr>
              <w:t>2014</w:t>
            </w:r>
            <w:r>
              <w:rPr>
                <w:rFonts w:ascii="宋体" w:hAnsi="宋体" w:hint="eastAsia"/>
                <w:bCs/>
                <w:color w:val="000000"/>
                <w:szCs w:val="21"/>
              </w:rPr>
              <w:t>年）、《江苏省修缮安装工程计价表》（</w:t>
            </w:r>
            <w:r>
              <w:rPr>
                <w:rFonts w:ascii="宋体" w:hAnsi="宋体" w:hint="eastAsia"/>
                <w:bCs/>
                <w:color w:val="000000"/>
                <w:szCs w:val="21"/>
              </w:rPr>
              <w:t>2009</w:t>
            </w:r>
            <w:r>
              <w:rPr>
                <w:rFonts w:ascii="宋体" w:hAnsi="宋体" w:hint="eastAsia"/>
                <w:bCs/>
                <w:color w:val="000000"/>
                <w:szCs w:val="21"/>
              </w:rPr>
              <w:t>年）。</w:t>
            </w:r>
          </w:p>
          <w:p w14:paraId="62AECAE9" w14:textId="77777777" w:rsidR="00C2608D" w:rsidRDefault="006F72E5">
            <w:pPr>
              <w:tabs>
                <w:tab w:val="left" w:pos="720"/>
              </w:tabs>
              <w:spacing w:line="360" w:lineRule="auto"/>
              <w:ind w:firstLineChars="225" w:firstLine="473"/>
              <w:rPr>
                <w:rFonts w:ascii="宋体" w:hAnsi="宋体"/>
                <w:bCs/>
                <w:color w:val="000000"/>
                <w:szCs w:val="21"/>
              </w:rPr>
            </w:pPr>
            <w:r>
              <w:rPr>
                <w:rFonts w:ascii="宋体" w:hAnsi="宋体" w:hint="eastAsia"/>
                <w:bCs/>
                <w:color w:val="000000"/>
                <w:szCs w:val="21"/>
              </w:rPr>
              <w:t>5</w:t>
            </w:r>
            <w:r>
              <w:rPr>
                <w:rFonts w:ascii="宋体" w:hAnsi="宋体" w:hint="eastAsia"/>
                <w:bCs/>
                <w:color w:val="000000"/>
                <w:szCs w:val="21"/>
              </w:rPr>
              <w:t>.</w:t>
            </w:r>
            <w:r>
              <w:rPr>
                <w:rFonts w:ascii="宋体" w:hAnsi="宋体" w:hint="eastAsia"/>
                <w:bCs/>
                <w:color w:val="000000"/>
                <w:szCs w:val="21"/>
              </w:rPr>
              <w:t>《江苏省建设工程费用定额》（</w:t>
            </w:r>
            <w:r>
              <w:rPr>
                <w:rFonts w:ascii="宋体" w:hAnsi="宋体"/>
                <w:bCs/>
                <w:color w:val="000000"/>
                <w:szCs w:val="21"/>
              </w:rPr>
              <w:t>20</w:t>
            </w:r>
            <w:r>
              <w:rPr>
                <w:rFonts w:ascii="宋体" w:hAnsi="宋体" w:hint="eastAsia"/>
                <w:bCs/>
                <w:color w:val="000000"/>
                <w:szCs w:val="21"/>
              </w:rPr>
              <w:t>14</w:t>
            </w:r>
            <w:r>
              <w:rPr>
                <w:rFonts w:ascii="宋体" w:hAnsi="宋体" w:hint="eastAsia"/>
                <w:bCs/>
                <w:color w:val="000000"/>
                <w:szCs w:val="21"/>
              </w:rPr>
              <w:t>）。</w:t>
            </w:r>
          </w:p>
          <w:p w14:paraId="6C91DACB" w14:textId="77777777" w:rsidR="00C2608D" w:rsidRDefault="006F72E5">
            <w:pPr>
              <w:tabs>
                <w:tab w:val="left" w:pos="720"/>
              </w:tabs>
              <w:spacing w:line="360" w:lineRule="auto"/>
              <w:ind w:firstLineChars="225" w:firstLine="473"/>
              <w:rPr>
                <w:rFonts w:ascii="宋体" w:hAnsi="宋体"/>
                <w:bCs/>
                <w:color w:val="000000"/>
                <w:szCs w:val="21"/>
              </w:rPr>
            </w:pPr>
            <w:r>
              <w:rPr>
                <w:rFonts w:ascii="宋体" w:hAnsi="宋体" w:hint="eastAsia"/>
                <w:bCs/>
                <w:color w:val="000000"/>
                <w:szCs w:val="21"/>
              </w:rPr>
              <w:t>6</w:t>
            </w:r>
            <w:r>
              <w:rPr>
                <w:rFonts w:ascii="宋体" w:hAnsi="宋体" w:hint="eastAsia"/>
                <w:bCs/>
                <w:color w:val="000000"/>
                <w:szCs w:val="21"/>
              </w:rPr>
              <w:t>.</w:t>
            </w:r>
            <w:r>
              <w:rPr>
                <w:rFonts w:ascii="宋体" w:hAnsi="宋体" w:hint="eastAsia"/>
                <w:bCs/>
                <w:color w:val="000000"/>
                <w:szCs w:val="21"/>
              </w:rPr>
              <w:t>拟定的招标文件。</w:t>
            </w:r>
          </w:p>
          <w:p w14:paraId="745D88CC" w14:textId="77777777" w:rsidR="00C2608D" w:rsidRDefault="006F72E5">
            <w:pPr>
              <w:tabs>
                <w:tab w:val="left" w:pos="720"/>
              </w:tabs>
              <w:spacing w:line="360" w:lineRule="auto"/>
              <w:ind w:firstLineChars="225" w:firstLine="473"/>
              <w:rPr>
                <w:rFonts w:ascii="宋体" w:hAnsi="宋体"/>
                <w:bCs/>
                <w:color w:val="000000"/>
                <w:szCs w:val="21"/>
              </w:rPr>
            </w:pPr>
            <w:r>
              <w:rPr>
                <w:rFonts w:ascii="宋体" w:hAnsi="宋体" w:hint="eastAsia"/>
                <w:bCs/>
                <w:color w:val="000000"/>
                <w:szCs w:val="21"/>
              </w:rPr>
              <w:t>7</w:t>
            </w:r>
            <w:r>
              <w:rPr>
                <w:rFonts w:ascii="宋体" w:hAnsi="宋体" w:hint="eastAsia"/>
                <w:bCs/>
                <w:color w:val="000000"/>
                <w:szCs w:val="21"/>
              </w:rPr>
              <w:t>.</w:t>
            </w:r>
            <w:r>
              <w:rPr>
                <w:rFonts w:ascii="宋体" w:hAnsi="宋体"/>
                <w:bCs/>
                <w:color w:val="000000"/>
                <w:szCs w:val="21"/>
              </w:rPr>
              <w:t>相关标准图集</w:t>
            </w:r>
            <w:r>
              <w:rPr>
                <w:rFonts w:ascii="宋体" w:hAnsi="宋体"/>
                <w:bCs/>
                <w:color w:val="000000"/>
                <w:szCs w:val="21"/>
              </w:rPr>
              <w:t>以及现行有关清单编制文件</w:t>
            </w:r>
            <w:r>
              <w:rPr>
                <w:rFonts w:ascii="宋体" w:hAnsi="宋体" w:hint="eastAsia"/>
                <w:bCs/>
                <w:color w:val="000000"/>
                <w:szCs w:val="21"/>
              </w:rPr>
              <w:t>。</w:t>
            </w:r>
          </w:p>
          <w:p w14:paraId="2F26A34C" w14:textId="77777777" w:rsidR="00C2608D" w:rsidRDefault="006F72E5">
            <w:pPr>
              <w:tabs>
                <w:tab w:val="left" w:pos="720"/>
              </w:tabs>
              <w:spacing w:line="360" w:lineRule="auto"/>
              <w:ind w:firstLineChars="225" w:firstLine="473"/>
              <w:rPr>
                <w:rFonts w:ascii="宋体" w:hAnsi="宋体"/>
                <w:bCs/>
                <w:color w:val="000000"/>
                <w:szCs w:val="21"/>
              </w:rPr>
            </w:pPr>
            <w:r>
              <w:rPr>
                <w:rFonts w:ascii="宋体" w:hAnsi="宋体" w:hint="eastAsia"/>
                <w:bCs/>
                <w:color w:val="000000"/>
                <w:szCs w:val="21"/>
              </w:rPr>
              <w:t>8</w:t>
            </w:r>
            <w:r>
              <w:rPr>
                <w:rFonts w:ascii="宋体" w:hAnsi="宋体" w:hint="eastAsia"/>
                <w:bCs/>
                <w:color w:val="000000"/>
                <w:szCs w:val="21"/>
              </w:rPr>
              <w:t>.</w:t>
            </w:r>
            <w:r>
              <w:rPr>
                <w:rFonts w:ascii="宋体" w:hAnsi="宋体" w:hint="eastAsia"/>
                <w:bCs/>
                <w:color w:val="000000"/>
                <w:szCs w:val="21"/>
              </w:rPr>
              <w:t>省住房城乡建设厅关于建筑业实施</w:t>
            </w:r>
            <w:proofErr w:type="gramStart"/>
            <w:r>
              <w:rPr>
                <w:rFonts w:ascii="宋体" w:hAnsi="宋体" w:hint="eastAsia"/>
                <w:bCs/>
                <w:color w:val="000000"/>
                <w:szCs w:val="21"/>
              </w:rPr>
              <w:t>营改增</w:t>
            </w:r>
            <w:proofErr w:type="gramEnd"/>
            <w:r>
              <w:rPr>
                <w:rFonts w:ascii="宋体" w:hAnsi="宋体" w:hint="eastAsia"/>
                <w:bCs/>
                <w:color w:val="000000"/>
                <w:szCs w:val="21"/>
              </w:rPr>
              <w:t>后江苏省建设工程计价依据调整的通知苏建价（</w:t>
            </w:r>
            <w:r>
              <w:rPr>
                <w:rFonts w:ascii="宋体" w:hAnsi="宋体" w:hint="eastAsia"/>
                <w:bCs/>
                <w:color w:val="000000"/>
                <w:szCs w:val="21"/>
              </w:rPr>
              <w:t>2016</w:t>
            </w:r>
            <w:r>
              <w:rPr>
                <w:rFonts w:ascii="宋体" w:hAnsi="宋体" w:hint="eastAsia"/>
                <w:bCs/>
                <w:color w:val="000000"/>
                <w:szCs w:val="21"/>
              </w:rPr>
              <w:t>）</w:t>
            </w:r>
            <w:r>
              <w:rPr>
                <w:rFonts w:ascii="宋体" w:hAnsi="宋体" w:hint="eastAsia"/>
                <w:bCs/>
                <w:color w:val="000000"/>
                <w:szCs w:val="21"/>
              </w:rPr>
              <w:t>154</w:t>
            </w:r>
            <w:r>
              <w:rPr>
                <w:rFonts w:ascii="宋体" w:hAnsi="宋体" w:hint="eastAsia"/>
                <w:bCs/>
                <w:color w:val="000000"/>
                <w:szCs w:val="21"/>
              </w:rPr>
              <w:t>号文</w:t>
            </w:r>
            <w:r>
              <w:rPr>
                <w:rFonts w:hint="eastAsia"/>
                <w:bCs/>
                <w:color w:val="000000"/>
              </w:rPr>
              <w:t>以及苏建函价</w:t>
            </w:r>
            <w:r>
              <w:rPr>
                <w:rFonts w:ascii="宋体" w:hAnsi="宋体" w:hint="eastAsia"/>
                <w:bCs/>
                <w:color w:val="000000"/>
                <w:szCs w:val="21"/>
              </w:rPr>
              <w:t>（</w:t>
            </w:r>
            <w:r>
              <w:rPr>
                <w:rFonts w:ascii="宋体" w:hAnsi="宋体" w:hint="eastAsia"/>
                <w:bCs/>
                <w:color w:val="000000"/>
                <w:szCs w:val="21"/>
              </w:rPr>
              <w:t>2019</w:t>
            </w:r>
            <w:r>
              <w:rPr>
                <w:rFonts w:ascii="宋体" w:hAnsi="宋体" w:hint="eastAsia"/>
                <w:bCs/>
                <w:color w:val="000000"/>
                <w:szCs w:val="21"/>
              </w:rPr>
              <w:t>）</w:t>
            </w:r>
            <w:r>
              <w:rPr>
                <w:rFonts w:ascii="宋体" w:hAnsi="宋体" w:hint="eastAsia"/>
                <w:bCs/>
                <w:color w:val="000000"/>
                <w:szCs w:val="21"/>
              </w:rPr>
              <w:t>178</w:t>
            </w:r>
            <w:r>
              <w:rPr>
                <w:rFonts w:hint="eastAsia"/>
                <w:bCs/>
                <w:color w:val="000000"/>
              </w:rPr>
              <w:t>号</w:t>
            </w:r>
            <w:r>
              <w:rPr>
                <w:rFonts w:ascii="宋体" w:hAnsi="宋体" w:hint="eastAsia"/>
                <w:bCs/>
                <w:color w:val="000000"/>
                <w:szCs w:val="21"/>
              </w:rPr>
              <w:t>。</w:t>
            </w:r>
          </w:p>
          <w:p w14:paraId="1631324B" w14:textId="77777777" w:rsidR="00C2608D" w:rsidRDefault="006F72E5">
            <w:pPr>
              <w:tabs>
                <w:tab w:val="left" w:pos="720"/>
              </w:tabs>
              <w:spacing w:line="360" w:lineRule="auto"/>
              <w:ind w:firstLineChars="225" w:firstLine="473"/>
              <w:rPr>
                <w:rFonts w:ascii="宋体" w:hAnsi="宋体"/>
                <w:bCs/>
                <w:color w:val="000000"/>
                <w:szCs w:val="21"/>
              </w:rPr>
            </w:pPr>
            <w:r>
              <w:rPr>
                <w:rFonts w:ascii="宋体" w:hAnsi="宋体" w:hint="eastAsia"/>
                <w:bCs/>
                <w:color w:val="000000"/>
                <w:szCs w:val="21"/>
              </w:rPr>
              <w:t>9</w:t>
            </w:r>
            <w:r>
              <w:rPr>
                <w:rFonts w:ascii="宋体" w:hAnsi="宋体" w:hint="eastAsia"/>
                <w:bCs/>
                <w:color w:val="000000"/>
                <w:szCs w:val="21"/>
              </w:rPr>
              <w:t xml:space="preserve">. </w:t>
            </w:r>
            <w:r>
              <w:rPr>
                <w:rFonts w:ascii="宋体" w:hAnsi="宋体" w:hint="eastAsia"/>
                <w:bCs/>
                <w:color w:val="000000"/>
                <w:szCs w:val="21"/>
              </w:rPr>
              <w:t>省住房城乡建设厅关于调整建设工程按质论价等费用计取方法的公告（</w:t>
            </w:r>
            <w:r>
              <w:rPr>
                <w:rFonts w:ascii="宋体" w:hAnsi="宋体" w:hint="eastAsia"/>
                <w:bCs/>
                <w:color w:val="000000"/>
                <w:szCs w:val="21"/>
              </w:rPr>
              <w:t>2018</w:t>
            </w:r>
            <w:r>
              <w:rPr>
                <w:rFonts w:ascii="宋体" w:hAnsi="宋体" w:hint="eastAsia"/>
                <w:bCs/>
                <w:color w:val="000000"/>
                <w:szCs w:val="21"/>
              </w:rPr>
              <w:t>）第</w:t>
            </w:r>
            <w:r>
              <w:rPr>
                <w:rFonts w:ascii="宋体" w:hAnsi="宋体" w:hint="eastAsia"/>
                <w:bCs/>
                <w:color w:val="000000"/>
                <w:szCs w:val="21"/>
              </w:rPr>
              <w:t>24</w:t>
            </w:r>
            <w:r>
              <w:rPr>
                <w:rFonts w:ascii="宋体" w:hAnsi="宋体" w:hint="eastAsia"/>
                <w:bCs/>
                <w:color w:val="000000"/>
                <w:szCs w:val="21"/>
              </w:rPr>
              <w:t>号文。</w:t>
            </w:r>
          </w:p>
          <w:p w14:paraId="289B261D" w14:textId="77777777" w:rsidR="00C2608D" w:rsidRDefault="006F72E5">
            <w:pPr>
              <w:tabs>
                <w:tab w:val="left" w:pos="720"/>
              </w:tabs>
              <w:spacing w:line="360" w:lineRule="auto"/>
              <w:ind w:firstLineChars="225" w:firstLine="473"/>
              <w:rPr>
                <w:rFonts w:ascii="宋体" w:hAnsi="宋体"/>
                <w:bCs/>
                <w:color w:val="000000"/>
                <w:szCs w:val="21"/>
              </w:rPr>
            </w:pPr>
            <w:r>
              <w:rPr>
                <w:rFonts w:ascii="宋体" w:hAnsi="宋体" w:hint="eastAsia"/>
                <w:bCs/>
                <w:color w:val="000000"/>
                <w:szCs w:val="21"/>
              </w:rPr>
              <w:t>10</w:t>
            </w:r>
            <w:r>
              <w:rPr>
                <w:rFonts w:ascii="宋体" w:hAnsi="宋体" w:hint="eastAsia"/>
                <w:bCs/>
                <w:color w:val="000000"/>
                <w:szCs w:val="21"/>
              </w:rPr>
              <w:t>.</w:t>
            </w:r>
            <w:r>
              <w:rPr>
                <w:rFonts w:ascii="宋体" w:hAnsi="宋体" w:hint="eastAsia"/>
                <w:bCs/>
                <w:color w:val="000000"/>
                <w:szCs w:val="21"/>
              </w:rPr>
              <w:t>根据省住房和城乡建设厅关于建筑工人实名制费用计取方法的公告（</w:t>
            </w:r>
            <w:r>
              <w:rPr>
                <w:rFonts w:ascii="宋体" w:hAnsi="宋体" w:hint="eastAsia"/>
                <w:bCs/>
                <w:color w:val="000000"/>
                <w:szCs w:val="21"/>
              </w:rPr>
              <w:t>[2019]</w:t>
            </w:r>
            <w:r>
              <w:rPr>
                <w:rFonts w:ascii="宋体" w:hAnsi="宋体" w:hint="eastAsia"/>
                <w:bCs/>
                <w:color w:val="000000"/>
                <w:szCs w:val="21"/>
              </w:rPr>
              <w:t>第</w:t>
            </w:r>
            <w:r>
              <w:rPr>
                <w:rFonts w:ascii="宋体" w:hAnsi="宋体" w:hint="eastAsia"/>
                <w:bCs/>
                <w:color w:val="000000"/>
                <w:szCs w:val="21"/>
              </w:rPr>
              <w:t>19</w:t>
            </w:r>
            <w:r>
              <w:rPr>
                <w:rFonts w:ascii="宋体" w:hAnsi="宋体" w:hint="eastAsia"/>
                <w:bCs/>
                <w:color w:val="000000"/>
                <w:szCs w:val="21"/>
              </w:rPr>
              <w:t>号）要求增加相关费用，具体费率按照公告要求执行，请投标人认真学习研究公告内容，合理报价。</w:t>
            </w:r>
          </w:p>
          <w:p w14:paraId="1948A6F3" w14:textId="77777777" w:rsidR="00C2608D" w:rsidRDefault="006F72E5">
            <w:pPr>
              <w:tabs>
                <w:tab w:val="left" w:pos="1512"/>
              </w:tabs>
              <w:spacing w:line="360" w:lineRule="auto"/>
              <w:ind w:firstLineChars="205" w:firstLine="430"/>
              <w:rPr>
                <w:color w:val="000000"/>
              </w:rPr>
            </w:pPr>
            <w:r>
              <w:rPr>
                <w:rFonts w:ascii="宋体" w:hAnsi="宋体" w:hint="eastAsia"/>
                <w:bCs/>
                <w:color w:val="000000"/>
                <w:szCs w:val="21"/>
              </w:rPr>
              <w:t>1</w:t>
            </w:r>
            <w:r>
              <w:rPr>
                <w:rFonts w:ascii="宋体" w:hAnsi="宋体" w:hint="eastAsia"/>
                <w:bCs/>
                <w:color w:val="000000"/>
                <w:szCs w:val="21"/>
              </w:rPr>
              <w:t>1</w:t>
            </w:r>
            <w:r>
              <w:rPr>
                <w:rFonts w:ascii="宋体" w:hAnsi="宋体" w:hint="eastAsia"/>
                <w:bCs/>
                <w:color w:val="000000"/>
                <w:szCs w:val="21"/>
              </w:rPr>
              <w:t>.</w:t>
            </w:r>
            <w:r>
              <w:rPr>
                <w:rFonts w:hint="eastAsia"/>
                <w:color w:val="000000"/>
              </w:rPr>
              <w:t>不可竞争费用及</w:t>
            </w:r>
            <w:proofErr w:type="gramStart"/>
            <w:r>
              <w:rPr>
                <w:rFonts w:hint="eastAsia"/>
                <w:color w:val="000000"/>
              </w:rPr>
              <w:t>规</w:t>
            </w:r>
            <w:proofErr w:type="gramEnd"/>
            <w:r>
              <w:rPr>
                <w:rFonts w:hint="eastAsia"/>
                <w:color w:val="000000"/>
              </w:rPr>
              <w:t>费、措施项目费用等分别如下：</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92"/>
              <w:gridCol w:w="865"/>
              <w:gridCol w:w="1502"/>
              <w:gridCol w:w="1121"/>
              <w:gridCol w:w="759"/>
              <w:gridCol w:w="949"/>
              <w:gridCol w:w="845"/>
              <w:gridCol w:w="959"/>
            </w:tblGrid>
            <w:tr w:rsidR="00C2608D" w14:paraId="02AA2DCD" w14:textId="77777777">
              <w:trPr>
                <w:cantSplit/>
                <w:trHeight w:val="397"/>
              </w:trPr>
              <w:tc>
                <w:tcPr>
                  <w:tcW w:w="651" w:type="pct"/>
                  <w:vMerge w:val="restart"/>
                  <w:vAlign w:val="center"/>
                </w:tcPr>
                <w:p w14:paraId="74DB1656" w14:textId="1339299D" w:rsidR="00C2608D" w:rsidRDefault="006F72E5">
                  <w:pPr>
                    <w:spacing w:line="300" w:lineRule="auto"/>
                    <w:rPr>
                      <w:rFonts w:cs="宋体"/>
                      <w:szCs w:val="21"/>
                    </w:rPr>
                  </w:pPr>
                  <w:r>
                    <w:rPr>
                      <w:rFonts w:cs="宋体"/>
                      <w:szCs w:val="21"/>
                    </w:rPr>
                    <w:t>财务</w:t>
                  </w:r>
                  <w:r w:rsidR="003746A4">
                    <w:rPr>
                      <w:rFonts w:cs="宋体"/>
                      <w:szCs w:val="21"/>
                    </w:rPr>
                    <w:t>结算</w:t>
                  </w:r>
                  <w:proofErr w:type="gramStart"/>
                  <w:r w:rsidR="003746A4">
                    <w:rPr>
                      <w:rFonts w:cs="宋体"/>
                      <w:szCs w:val="21"/>
                    </w:rPr>
                    <w:t>室</w:t>
                  </w:r>
                  <w:r>
                    <w:rPr>
                      <w:rFonts w:cs="宋体"/>
                      <w:szCs w:val="21"/>
                    </w:rPr>
                    <w:t>改造</w:t>
                  </w:r>
                  <w:proofErr w:type="gramEnd"/>
                  <w:r>
                    <w:rPr>
                      <w:rFonts w:cs="宋体"/>
                      <w:szCs w:val="21"/>
                    </w:rPr>
                    <w:t>施工项目</w:t>
                  </w:r>
                </w:p>
              </w:tc>
              <w:tc>
                <w:tcPr>
                  <w:tcW w:w="2458" w:type="pct"/>
                  <w:gridSpan w:val="4"/>
                  <w:vAlign w:val="center"/>
                </w:tcPr>
                <w:p w14:paraId="220B9981" w14:textId="77777777" w:rsidR="00C2608D" w:rsidRDefault="006F72E5">
                  <w:pPr>
                    <w:tabs>
                      <w:tab w:val="left" w:pos="0"/>
                      <w:tab w:val="left" w:pos="993"/>
                      <w:tab w:val="left" w:pos="1134"/>
                      <w:tab w:val="left" w:pos="1512"/>
                    </w:tabs>
                    <w:adjustRightInd w:val="0"/>
                    <w:snapToGrid w:val="0"/>
                    <w:spacing w:line="300" w:lineRule="auto"/>
                    <w:ind w:firstLineChars="205" w:firstLine="430"/>
                    <w:rPr>
                      <w:rFonts w:ascii="宋体" w:hAnsi="宋体" w:cs="宋体"/>
                      <w:szCs w:val="21"/>
                    </w:rPr>
                  </w:pPr>
                  <w:r>
                    <w:rPr>
                      <w:rFonts w:ascii="宋体" w:hAnsi="宋体" w:cs="宋体" w:hint="eastAsia"/>
                      <w:szCs w:val="21"/>
                    </w:rPr>
                    <w:t>现场安全文明施工措施（％）</w:t>
                  </w:r>
                </w:p>
              </w:tc>
              <w:tc>
                <w:tcPr>
                  <w:tcW w:w="408" w:type="pct"/>
                  <w:vMerge w:val="restart"/>
                  <w:vAlign w:val="center"/>
                </w:tcPr>
                <w:p w14:paraId="599660C9" w14:textId="77777777" w:rsidR="00C2608D" w:rsidRDefault="006F72E5">
                  <w:pPr>
                    <w:tabs>
                      <w:tab w:val="left" w:pos="0"/>
                      <w:tab w:val="left" w:pos="993"/>
                      <w:tab w:val="left" w:pos="1134"/>
                      <w:tab w:val="left" w:pos="1512"/>
                    </w:tabs>
                    <w:adjustRightInd w:val="0"/>
                    <w:snapToGrid w:val="0"/>
                    <w:spacing w:line="300" w:lineRule="auto"/>
                    <w:rPr>
                      <w:rFonts w:ascii="宋体" w:hAnsi="宋体" w:cs="宋体"/>
                      <w:szCs w:val="21"/>
                    </w:rPr>
                  </w:pPr>
                  <w:r>
                    <w:rPr>
                      <w:rFonts w:ascii="宋体" w:hAnsi="宋体" w:cs="宋体" w:hint="eastAsia"/>
                      <w:szCs w:val="21"/>
                    </w:rPr>
                    <w:t>环境保护税（</w:t>
                  </w:r>
                  <w:r>
                    <w:rPr>
                      <w:rFonts w:ascii="宋体" w:hAnsi="宋体" w:cs="宋体" w:hint="eastAsia"/>
                      <w:szCs w:val="21"/>
                    </w:rPr>
                    <w:t>%</w:t>
                  </w:r>
                  <w:r>
                    <w:rPr>
                      <w:rFonts w:ascii="宋体" w:hAnsi="宋体" w:cs="宋体" w:hint="eastAsia"/>
                      <w:szCs w:val="21"/>
                    </w:rPr>
                    <w:t>）</w:t>
                  </w:r>
                </w:p>
              </w:tc>
              <w:tc>
                <w:tcPr>
                  <w:tcW w:w="510" w:type="pct"/>
                  <w:vMerge w:val="restart"/>
                  <w:vAlign w:val="center"/>
                </w:tcPr>
                <w:p w14:paraId="13204EA7" w14:textId="77777777" w:rsidR="00C2608D" w:rsidRDefault="006F72E5">
                  <w:pPr>
                    <w:tabs>
                      <w:tab w:val="left" w:pos="0"/>
                      <w:tab w:val="left" w:pos="993"/>
                      <w:tab w:val="left" w:pos="1134"/>
                      <w:tab w:val="left" w:pos="1512"/>
                    </w:tabs>
                    <w:adjustRightInd w:val="0"/>
                    <w:snapToGrid w:val="0"/>
                    <w:spacing w:line="300" w:lineRule="auto"/>
                    <w:rPr>
                      <w:rFonts w:ascii="宋体" w:hAnsi="宋体" w:cs="宋体"/>
                      <w:szCs w:val="21"/>
                    </w:rPr>
                  </w:pPr>
                  <w:r>
                    <w:rPr>
                      <w:rFonts w:ascii="宋体" w:hAnsi="宋体" w:cs="宋体" w:hint="eastAsia"/>
                      <w:szCs w:val="21"/>
                    </w:rPr>
                    <w:t>社会保障费率</w:t>
                  </w:r>
                  <w:r>
                    <w:rPr>
                      <w:rFonts w:ascii="宋体" w:hAnsi="宋体" w:cs="宋体" w:hint="eastAsia"/>
                      <w:szCs w:val="21"/>
                    </w:rPr>
                    <w:t xml:space="preserve">  </w:t>
                  </w:r>
                  <w:r>
                    <w:rPr>
                      <w:rFonts w:ascii="宋体" w:hAnsi="宋体" w:cs="宋体" w:hint="eastAsia"/>
                      <w:szCs w:val="21"/>
                    </w:rPr>
                    <w:t>（％）</w:t>
                  </w:r>
                </w:p>
              </w:tc>
              <w:tc>
                <w:tcPr>
                  <w:tcW w:w="454" w:type="pct"/>
                  <w:vMerge w:val="restart"/>
                  <w:vAlign w:val="center"/>
                </w:tcPr>
                <w:p w14:paraId="279DF357" w14:textId="77777777" w:rsidR="00C2608D" w:rsidRDefault="006F72E5">
                  <w:pPr>
                    <w:tabs>
                      <w:tab w:val="left" w:pos="0"/>
                      <w:tab w:val="left" w:pos="993"/>
                      <w:tab w:val="left" w:pos="1134"/>
                      <w:tab w:val="left" w:pos="1512"/>
                    </w:tabs>
                    <w:adjustRightInd w:val="0"/>
                    <w:snapToGrid w:val="0"/>
                    <w:spacing w:line="300" w:lineRule="auto"/>
                    <w:rPr>
                      <w:rFonts w:ascii="宋体" w:hAnsi="宋体" w:cs="宋体"/>
                      <w:szCs w:val="21"/>
                    </w:rPr>
                  </w:pPr>
                  <w:r>
                    <w:rPr>
                      <w:rFonts w:ascii="宋体" w:hAnsi="宋体" w:cs="宋体" w:hint="eastAsia"/>
                      <w:szCs w:val="21"/>
                    </w:rPr>
                    <w:t>公积金（％）</w:t>
                  </w:r>
                </w:p>
              </w:tc>
              <w:tc>
                <w:tcPr>
                  <w:tcW w:w="515" w:type="pct"/>
                  <w:vMerge w:val="restart"/>
                  <w:vAlign w:val="center"/>
                </w:tcPr>
                <w:p w14:paraId="62C95633" w14:textId="77777777" w:rsidR="00C2608D" w:rsidRDefault="006F72E5">
                  <w:pPr>
                    <w:tabs>
                      <w:tab w:val="left" w:pos="0"/>
                      <w:tab w:val="left" w:pos="993"/>
                      <w:tab w:val="left" w:pos="1134"/>
                      <w:tab w:val="left" w:pos="1512"/>
                    </w:tabs>
                    <w:adjustRightInd w:val="0"/>
                    <w:snapToGrid w:val="0"/>
                    <w:spacing w:line="300" w:lineRule="auto"/>
                    <w:rPr>
                      <w:rFonts w:ascii="宋体" w:hAnsi="宋体" w:cs="宋体"/>
                      <w:szCs w:val="21"/>
                    </w:rPr>
                  </w:pPr>
                  <w:r>
                    <w:rPr>
                      <w:rFonts w:ascii="宋体" w:hAnsi="宋体" w:cs="宋体" w:hint="eastAsia"/>
                      <w:szCs w:val="21"/>
                    </w:rPr>
                    <w:t>税金（％）</w:t>
                  </w:r>
                </w:p>
              </w:tc>
            </w:tr>
            <w:tr w:rsidR="00C2608D" w14:paraId="5133F88B" w14:textId="77777777">
              <w:trPr>
                <w:cantSplit/>
                <w:trHeight w:val="734"/>
              </w:trPr>
              <w:tc>
                <w:tcPr>
                  <w:tcW w:w="651" w:type="pct"/>
                  <w:vMerge/>
                  <w:vAlign w:val="center"/>
                </w:tcPr>
                <w:p w14:paraId="61269F95" w14:textId="77777777" w:rsidR="00C2608D" w:rsidRDefault="00C2608D">
                  <w:pPr>
                    <w:pStyle w:val="xl31"/>
                    <w:pBdr>
                      <w:left w:val="none" w:sz="0" w:space="0" w:color="auto"/>
                      <w:bottom w:val="none" w:sz="0" w:space="0" w:color="auto"/>
                    </w:pBdr>
                    <w:tabs>
                      <w:tab w:val="left" w:pos="0"/>
                      <w:tab w:val="left" w:pos="993"/>
                      <w:tab w:val="left" w:pos="1134"/>
                      <w:tab w:val="left" w:pos="1512"/>
                    </w:tabs>
                    <w:adjustRightInd w:val="0"/>
                    <w:snapToGrid w:val="0"/>
                    <w:spacing w:before="0" w:after="0" w:line="300" w:lineRule="auto"/>
                    <w:ind w:firstLineChars="205" w:firstLine="430"/>
                    <w:jc w:val="both"/>
                    <w:textAlignment w:val="auto"/>
                    <w:rPr>
                      <w:rFonts w:cs="宋体"/>
                      <w:kern w:val="2"/>
                      <w:sz w:val="21"/>
                      <w:szCs w:val="21"/>
                    </w:rPr>
                  </w:pPr>
                </w:p>
              </w:tc>
              <w:tc>
                <w:tcPr>
                  <w:tcW w:w="586" w:type="pct"/>
                  <w:vAlign w:val="center"/>
                </w:tcPr>
                <w:p w14:paraId="53774A88" w14:textId="77777777" w:rsidR="00C2608D" w:rsidRDefault="006F72E5">
                  <w:pPr>
                    <w:tabs>
                      <w:tab w:val="left" w:pos="0"/>
                      <w:tab w:val="left" w:pos="993"/>
                      <w:tab w:val="left" w:pos="1134"/>
                      <w:tab w:val="left" w:pos="1512"/>
                    </w:tabs>
                    <w:adjustRightInd w:val="0"/>
                    <w:snapToGrid w:val="0"/>
                    <w:spacing w:line="300" w:lineRule="auto"/>
                    <w:rPr>
                      <w:rFonts w:ascii="宋体" w:hAnsi="宋体" w:cs="宋体"/>
                      <w:szCs w:val="21"/>
                    </w:rPr>
                  </w:pPr>
                  <w:r>
                    <w:rPr>
                      <w:rFonts w:ascii="宋体" w:hAnsi="宋体" w:cs="宋体" w:hint="eastAsia"/>
                      <w:szCs w:val="21"/>
                    </w:rPr>
                    <w:t>基本费（％）</w:t>
                  </w:r>
                </w:p>
              </w:tc>
              <w:tc>
                <w:tcPr>
                  <w:tcW w:w="464" w:type="pct"/>
                  <w:vAlign w:val="center"/>
                </w:tcPr>
                <w:p w14:paraId="473BAB4C" w14:textId="77777777" w:rsidR="00C2608D" w:rsidRDefault="006F72E5">
                  <w:pPr>
                    <w:tabs>
                      <w:tab w:val="left" w:pos="0"/>
                      <w:tab w:val="left" w:pos="993"/>
                      <w:tab w:val="left" w:pos="1134"/>
                      <w:tab w:val="left" w:pos="1512"/>
                    </w:tabs>
                    <w:adjustRightInd w:val="0"/>
                    <w:snapToGrid w:val="0"/>
                    <w:spacing w:line="300" w:lineRule="auto"/>
                    <w:rPr>
                      <w:rFonts w:ascii="宋体" w:hAnsi="宋体" w:cs="宋体"/>
                      <w:szCs w:val="21"/>
                    </w:rPr>
                  </w:pPr>
                  <w:r>
                    <w:rPr>
                      <w:rFonts w:ascii="宋体" w:hAnsi="宋体" w:cs="宋体" w:hint="eastAsia"/>
                      <w:szCs w:val="21"/>
                    </w:rPr>
                    <w:t>省级标化增加费（％）</w:t>
                  </w:r>
                </w:p>
              </w:tc>
              <w:tc>
                <w:tcPr>
                  <w:tcW w:w="806" w:type="pct"/>
                  <w:vAlign w:val="center"/>
                </w:tcPr>
                <w:p w14:paraId="5DE5CA57" w14:textId="77777777" w:rsidR="00C2608D" w:rsidRDefault="006F72E5">
                  <w:pPr>
                    <w:tabs>
                      <w:tab w:val="left" w:pos="0"/>
                      <w:tab w:val="left" w:pos="993"/>
                      <w:tab w:val="left" w:pos="1134"/>
                      <w:tab w:val="left" w:pos="1512"/>
                    </w:tabs>
                    <w:adjustRightInd w:val="0"/>
                    <w:snapToGrid w:val="0"/>
                    <w:spacing w:line="300" w:lineRule="auto"/>
                    <w:rPr>
                      <w:rFonts w:ascii="宋体" w:hAnsi="宋体" w:cs="宋体"/>
                      <w:szCs w:val="21"/>
                    </w:rPr>
                  </w:pPr>
                  <w:r>
                    <w:rPr>
                      <w:rFonts w:ascii="宋体" w:hAnsi="宋体" w:cs="宋体" w:hint="eastAsia"/>
                      <w:szCs w:val="21"/>
                    </w:rPr>
                    <w:t>扬尘污染防治增加费（％）</w:t>
                  </w:r>
                </w:p>
              </w:tc>
              <w:tc>
                <w:tcPr>
                  <w:tcW w:w="602" w:type="pct"/>
                  <w:vAlign w:val="center"/>
                </w:tcPr>
                <w:p w14:paraId="5FC31969" w14:textId="77777777" w:rsidR="00C2608D" w:rsidRDefault="006F72E5">
                  <w:pPr>
                    <w:tabs>
                      <w:tab w:val="left" w:pos="0"/>
                      <w:tab w:val="left" w:pos="993"/>
                      <w:tab w:val="left" w:pos="1134"/>
                      <w:tab w:val="left" w:pos="1512"/>
                    </w:tabs>
                    <w:adjustRightInd w:val="0"/>
                    <w:snapToGrid w:val="0"/>
                    <w:spacing w:line="300" w:lineRule="auto"/>
                    <w:rPr>
                      <w:rFonts w:ascii="宋体" w:hAnsi="宋体" w:cs="宋体"/>
                      <w:szCs w:val="21"/>
                    </w:rPr>
                  </w:pPr>
                  <w:r>
                    <w:rPr>
                      <w:rFonts w:ascii="宋体" w:hAnsi="宋体" w:cs="宋体" w:hint="eastAsia"/>
                      <w:szCs w:val="21"/>
                    </w:rPr>
                    <w:t>已完工程及设备保护费</w:t>
                  </w:r>
                  <w:r>
                    <w:rPr>
                      <w:rFonts w:ascii="宋体" w:hAnsi="宋体" w:cs="宋体" w:hint="eastAsia"/>
                      <w:szCs w:val="21"/>
                    </w:rPr>
                    <w:t>（％）</w:t>
                  </w:r>
                </w:p>
              </w:tc>
              <w:tc>
                <w:tcPr>
                  <w:tcW w:w="408" w:type="pct"/>
                  <w:vMerge/>
                  <w:vAlign w:val="center"/>
                </w:tcPr>
                <w:p w14:paraId="7A31940F" w14:textId="77777777" w:rsidR="00C2608D" w:rsidRDefault="00C2608D">
                  <w:pPr>
                    <w:tabs>
                      <w:tab w:val="left" w:pos="0"/>
                      <w:tab w:val="left" w:pos="993"/>
                      <w:tab w:val="left" w:pos="1134"/>
                      <w:tab w:val="left" w:pos="1512"/>
                    </w:tabs>
                    <w:adjustRightInd w:val="0"/>
                    <w:snapToGrid w:val="0"/>
                    <w:spacing w:line="300" w:lineRule="auto"/>
                    <w:ind w:firstLineChars="205" w:firstLine="430"/>
                    <w:rPr>
                      <w:rFonts w:ascii="宋体" w:hAnsi="宋体" w:cs="宋体"/>
                      <w:szCs w:val="21"/>
                    </w:rPr>
                  </w:pPr>
                </w:p>
              </w:tc>
              <w:tc>
                <w:tcPr>
                  <w:tcW w:w="510" w:type="pct"/>
                  <w:vMerge/>
                  <w:vAlign w:val="center"/>
                </w:tcPr>
                <w:p w14:paraId="605120F5" w14:textId="77777777" w:rsidR="00C2608D" w:rsidRDefault="00C2608D">
                  <w:pPr>
                    <w:tabs>
                      <w:tab w:val="left" w:pos="0"/>
                      <w:tab w:val="left" w:pos="993"/>
                      <w:tab w:val="left" w:pos="1134"/>
                      <w:tab w:val="left" w:pos="1512"/>
                    </w:tabs>
                    <w:adjustRightInd w:val="0"/>
                    <w:snapToGrid w:val="0"/>
                    <w:spacing w:line="300" w:lineRule="auto"/>
                    <w:ind w:firstLineChars="205" w:firstLine="430"/>
                    <w:rPr>
                      <w:rFonts w:ascii="宋体" w:hAnsi="宋体" w:cs="宋体"/>
                      <w:szCs w:val="21"/>
                    </w:rPr>
                  </w:pPr>
                </w:p>
              </w:tc>
              <w:tc>
                <w:tcPr>
                  <w:tcW w:w="454" w:type="pct"/>
                  <w:vMerge/>
                  <w:vAlign w:val="center"/>
                </w:tcPr>
                <w:p w14:paraId="5EBCC94E" w14:textId="77777777" w:rsidR="00C2608D" w:rsidRDefault="00C2608D">
                  <w:pPr>
                    <w:tabs>
                      <w:tab w:val="left" w:pos="0"/>
                      <w:tab w:val="left" w:pos="993"/>
                      <w:tab w:val="left" w:pos="1134"/>
                      <w:tab w:val="left" w:pos="1512"/>
                    </w:tabs>
                    <w:adjustRightInd w:val="0"/>
                    <w:snapToGrid w:val="0"/>
                    <w:spacing w:line="300" w:lineRule="auto"/>
                    <w:ind w:firstLineChars="205" w:firstLine="430"/>
                    <w:rPr>
                      <w:rFonts w:ascii="宋体" w:hAnsi="宋体" w:cs="宋体"/>
                      <w:szCs w:val="21"/>
                    </w:rPr>
                  </w:pPr>
                </w:p>
              </w:tc>
              <w:tc>
                <w:tcPr>
                  <w:tcW w:w="515" w:type="pct"/>
                  <w:vMerge/>
                  <w:vAlign w:val="center"/>
                </w:tcPr>
                <w:p w14:paraId="4133DF74" w14:textId="77777777" w:rsidR="00C2608D" w:rsidRDefault="00C2608D">
                  <w:pPr>
                    <w:tabs>
                      <w:tab w:val="left" w:pos="0"/>
                      <w:tab w:val="left" w:pos="993"/>
                      <w:tab w:val="left" w:pos="1134"/>
                      <w:tab w:val="left" w:pos="1512"/>
                    </w:tabs>
                    <w:adjustRightInd w:val="0"/>
                    <w:snapToGrid w:val="0"/>
                    <w:spacing w:line="300" w:lineRule="auto"/>
                    <w:ind w:firstLineChars="205" w:firstLine="430"/>
                    <w:rPr>
                      <w:rFonts w:ascii="宋体" w:hAnsi="宋体" w:cs="宋体"/>
                      <w:szCs w:val="21"/>
                    </w:rPr>
                  </w:pPr>
                </w:p>
              </w:tc>
            </w:tr>
            <w:tr w:rsidR="00C2608D" w14:paraId="25C68D1A" w14:textId="77777777">
              <w:trPr>
                <w:cantSplit/>
                <w:trHeight w:val="616"/>
              </w:trPr>
              <w:tc>
                <w:tcPr>
                  <w:tcW w:w="651" w:type="pct"/>
                  <w:vAlign w:val="center"/>
                </w:tcPr>
                <w:p w14:paraId="68D59937" w14:textId="77777777" w:rsidR="00C2608D" w:rsidRDefault="006F72E5">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r>
                    <w:rPr>
                      <w:rFonts w:ascii="宋体" w:hAnsi="宋体" w:cs="宋体" w:hint="eastAsia"/>
                      <w:color w:val="000000"/>
                      <w:szCs w:val="21"/>
                    </w:rPr>
                    <w:t>装饰工程</w:t>
                  </w:r>
                </w:p>
              </w:tc>
              <w:tc>
                <w:tcPr>
                  <w:tcW w:w="586" w:type="pct"/>
                  <w:vAlign w:val="center"/>
                </w:tcPr>
                <w:p w14:paraId="3534CA21" w14:textId="77777777" w:rsidR="00C2608D" w:rsidRDefault="006F72E5">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r>
                    <w:rPr>
                      <w:rFonts w:ascii="宋体" w:hAnsi="宋体" w:cs="宋体" w:hint="eastAsia"/>
                      <w:color w:val="000000"/>
                      <w:szCs w:val="21"/>
                    </w:rPr>
                    <w:t>3.1</w:t>
                  </w:r>
                </w:p>
              </w:tc>
              <w:tc>
                <w:tcPr>
                  <w:tcW w:w="464" w:type="pct"/>
                  <w:vAlign w:val="center"/>
                </w:tcPr>
                <w:p w14:paraId="5AFC2A64" w14:textId="77777777" w:rsidR="00C2608D" w:rsidRDefault="006F72E5">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r>
                    <w:rPr>
                      <w:rFonts w:ascii="宋体" w:hAnsi="宋体" w:cs="宋体" w:hint="eastAsia"/>
                      <w:color w:val="000000"/>
                      <w:szCs w:val="21"/>
                    </w:rPr>
                    <w:t>0</w:t>
                  </w:r>
                </w:p>
              </w:tc>
              <w:tc>
                <w:tcPr>
                  <w:tcW w:w="806" w:type="pct"/>
                  <w:vAlign w:val="center"/>
                </w:tcPr>
                <w:p w14:paraId="3C272DE8" w14:textId="77777777" w:rsidR="00C2608D" w:rsidRDefault="006F72E5">
                  <w:pPr>
                    <w:tabs>
                      <w:tab w:val="left" w:pos="0"/>
                      <w:tab w:val="left" w:pos="993"/>
                      <w:tab w:val="left" w:pos="1134"/>
                      <w:tab w:val="left" w:pos="1512"/>
                    </w:tabs>
                    <w:adjustRightInd w:val="0"/>
                    <w:snapToGrid w:val="0"/>
                    <w:spacing w:line="300" w:lineRule="auto"/>
                    <w:ind w:firstLineChars="196" w:firstLine="412"/>
                    <w:jc w:val="left"/>
                    <w:rPr>
                      <w:rFonts w:ascii="宋体" w:hAnsi="宋体" w:cs="宋体"/>
                      <w:color w:val="000000"/>
                      <w:szCs w:val="21"/>
                    </w:rPr>
                  </w:pPr>
                  <w:r>
                    <w:rPr>
                      <w:rFonts w:ascii="宋体" w:hAnsi="宋体" w:cs="宋体" w:hint="eastAsia"/>
                      <w:color w:val="000000"/>
                      <w:szCs w:val="21"/>
                    </w:rPr>
                    <w:t>0.31</w:t>
                  </w:r>
                </w:p>
              </w:tc>
              <w:tc>
                <w:tcPr>
                  <w:tcW w:w="602" w:type="pct"/>
                  <w:vAlign w:val="center"/>
                </w:tcPr>
                <w:p w14:paraId="3ADF9096" w14:textId="77777777" w:rsidR="00C2608D" w:rsidRDefault="006F72E5">
                  <w:pPr>
                    <w:tabs>
                      <w:tab w:val="left" w:pos="0"/>
                      <w:tab w:val="left" w:pos="993"/>
                      <w:tab w:val="left" w:pos="1134"/>
                      <w:tab w:val="left" w:pos="1512"/>
                    </w:tabs>
                    <w:adjustRightInd w:val="0"/>
                    <w:snapToGrid w:val="0"/>
                    <w:spacing w:line="300" w:lineRule="auto"/>
                    <w:ind w:firstLineChars="196" w:firstLine="412"/>
                    <w:jc w:val="left"/>
                    <w:rPr>
                      <w:rFonts w:ascii="宋体" w:hAnsi="宋体" w:cs="宋体"/>
                      <w:color w:val="000000"/>
                      <w:szCs w:val="21"/>
                    </w:rPr>
                  </w:pPr>
                  <w:r>
                    <w:rPr>
                      <w:rFonts w:ascii="宋体" w:hAnsi="宋体" w:cs="宋体" w:hint="eastAsia"/>
                      <w:color w:val="000000"/>
                      <w:szCs w:val="21"/>
                    </w:rPr>
                    <w:t>0</w:t>
                  </w:r>
                </w:p>
              </w:tc>
              <w:tc>
                <w:tcPr>
                  <w:tcW w:w="408" w:type="pct"/>
                  <w:vAlign w:val="center"/>
                </w:tcPr>
                <w:p w14:paraId="25CD0FAD" w14:textId="77777777" w:rsidR="00C2608D" w:rsidRDefault="006F72E5">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r>
                    <w:rPr>
                      <w:rFonts w:ascii="宋体" w:hAnsi="宋体" w:cs="宋体" w:hint="eastAsia"/>
                      <w:color w:val="000000"/>
                      <w:szCs w:val="21"/>
                    </w:rPr>
                    <w:t>0.1</w:t>
                  </w:r>
                </w:p>
              </w:tc>
              <w:tc>
                <w:tcPr>
                  <w:tcW w:w="510" w:type="pct"/>
                  <w:vAlign w:val="center"/>
                </w:tcPr>
                <w:p w14:paraId="6285E180" w14:textId="77777777" w:rsidR="00C2608D" w:rsidRDefault="006F72E5">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r>
                    <w:rPr>
                      <w:rFonts w:ascii="宋体" w:hAnsi="宋体" w:cs="宋体" w:hint="eastAsia"/>
                      <w:color w:val="000000"/>
                      <w:szCs w:val="21"/>
                    </w:rPr>
                    <w:t>3.2</w:t>
                  </w:r>
                </w:p>
              </w:tc>
              <w:tc>
                <w:tcPr>
                  <w:tcW w:w="454" w:type="pct"/>
                  <w:vAlign w:val="center"/>
                </w:tcPr>
                <w:p w14:paraId="0F81FDEA" w14:textId="77777777" w:rsidR="00C2608D" w:rsidRDefault="006F72E5">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r>
                    <w:rPr>
                      <w:rFonts w:ascii="宋体" w:hAnsi="宋体" w:cs="宋体" w:hint="eastAsia"/>
                      <w:color w:val="000000"/>
                      <w:szCs w:val="21"/>
                    </w:rPr>
                    <w:t>0.53</w:t>
                  </w:r>
                </w:p>
              </w:tc>
              <w:tc>
                <w:tcPr>
                  <w:tcW w:w="515" w:type="pct"/>
                  <w:vAlign w:val="center"/>
                </w:tcPr>
                <w:p w14:paraId="6AC98710" w14:textId="77777777" w:rsidR="00C2608D" w:rsidRDefault="006F72E5">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r>
                    <w:rPr>
                      <w:rFonts w:ascii="宋体" w:hAnsi="宋体" w:cs="宋体" w:hint="eastAsia"/>
                      <w:color w:val="000000"/>
                      <w:szCs w:val="21"/>
                    </w:rPr>
                    <w:t>9</w:t>
                  </w:r>
                </w:p>
              </w:tc>
            </w:tr>
            <w:tr w:rsidR="00C2608D" w14:paraId="1E63D419" w14:textId="77777777">
              <w:trPr>
                <w:cantSplit/>
                <w:trHeight w:val="514"/>
              </w:trPr>
              <w:tc>
                <w:tcPr>
                  <w:tcW w:w="651" w:type="pct"/>
                  <w:vAlign w:val="center"/>
                </w:tcPr>
                <w:p w14:paraId="13F21640" w14:textId="77777777" w:rsidR="00C2608D" w:rsidRDefault="006F72E5">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r>
                    <w:rPr>
                      <w:rFonts w:ascii="宋体" w:hAnsi="宋体" w:cs="宋体" w:hint="eastAsia"/>
                      <w:color w:val="000000"/>
                      <w:szCs w:val="21"/>
                    </w:rPr>
                    <w:t>安装</w:t>
                  </w:r>
                  <w:r>
                    <w:rPr>
                      <w:rFonts w:ascii="宋体" w:hAnsi="宋体" w:cs="宋体" w:hint="eastAsia"/>
                      <w:color w:val="000000"/>
                      <w:szCs w:val="21"/>
                    </w:rPr>
                    <w:t>工程</w:t>
                  </w:r>
                </w:p>
              </w:tc>
              <w:tc>
                <w:tcPr>
                  <w:tcW w:w="586" w:type="pct"/>
                  <w:vAlign w:val="center"/>
                </w:tcPr>
                <w:p w14:paraId="7DE770CB" w14:textId="77777777" w:rsidR="00C2608D" w:rsidRDefault="006F72E5">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r>
                    <w:rPr>
                      <w:rFonts w:ascii="宋体" w:hAnsi="宋体" w:cs="宋体" w:hint="eastAsia"/>
                      <w:color w:val="000000"/>
                      <w:szCs w:val="21"/>
                    </w:rPr>
                    <w:t>1.5</w:t>
                  </w:r>
                </w:p>
              </w:tc>
              <w:tc>
                <w:tcPr>
                  <w:tcW w:w="464" w:type="pct"/>
                  <w:vAlign w:val="center"/>
                </w:tcPr>
                <w:p w14:paraId="529E52D4" w14:textId="77777777" w:rsidR="00C2608D" w:rsidRDefault="006F72E5">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r>
                    <w:rPr>
                      <w:rFonts w:ascii="宋体" w:hAnsi="宋体" w:cs="宋体" w:hint="eastAsia"/>
                      <w:color w:val="000000"/>
                      <w:szCs w:val="21"/>
                    </w:rPr>
                    <w:t>0</w:t>
                  </w:r>
                </w:p>
              </w:tc>
              <w:tc>
                <w:tcPr>
                  <w:tcW w:w="806" w:type="pct"/>
                  <w:vAlign w:val="center"/>
                </w:tcPr>
                <w:p w14:paraId="26A875F3" w14:textId="77777777" w:rsidR="00C2608D" w:rsidRDefault="006F72E5">
                  <w:pPr>
                    <w:tabs>
                      <w:tab w:val="left" w:pos="0"/>
                      <w:tab w:val="left" w:pos="993"/>
                      <w:tab w:val="left" w:pos="1134"/>
                      <w:tab w:val="left" w:pos="1512"/>
                    </w:tabs>
                    <w:adjustRightInd w:val="0"/>
                    <w:snapToGrid w:val="0"/>
                    <w:spacing w:line="300" w:lineRule="auto"/>
                    <w:ind w:firstLineChars="196" w:firstLine="412"/>
                    <w:jc w:val="left"/>
                    <w:rPr>
                      <w:rFonts w:ascii="宋体" w:hAnsi="宋体" w:cs="宋体"/>
                      <w:color w:val="000000"/>
                      <w:szCs w:val="21"/>
                    </w:rPr>
                  </w:pPr>
                  <w:r>
                    <w:rPr>
                      <w:rFonts w:ascii="宋体" w:hAnsi="宋体" w:cs="宋体" w:hint="eastAsia"/>
                      <w:color w:val="000000"/>
                      <w:szCs w:val="21"/>
                    </w:rPr>
                    <w:t>0.21</w:t>
                  </w:r>
                </w:p>
              </w:tc>
              <w:tc>
                <w:tcPr>
                  <w:tcW w:w="602" w:type="pct"/>
                  <w:vAlign w:val="center"/>
                </w:tcPr>
                <w:p w14:paraId="6D130E6A" w14:textId="77777777" w:rsidR="00C2608D" w:rsidRDefault="006F72E5">
                  <w:pPr>
                    <w:tabs>
                      <w:tab w:val="left" w:pos="0"/>
                      <w:tab w:val="left" w:pos="993"/>
                      <w:tab w:val="left" w:pos="1134"/>
                      <w:tab w:val="left" w:pos="1512"/>
                    </w:tabs>
                    <w:adjustRightInd w:val="0"/>
                    <w:snapToGrid w:val="0"/>
                    <w:spacing w:line="300" w:lineRule="auto"/>
                    <w:ind w:firstLineChars="196" w:firstLine="412"/>
                    <w:jc w:val="left"/>
                    <w:rPr>
                      <w:rFonts w:ascii="宋体" w:hAnsi="宋体" w:cs="宋体"/>
                      <w:color w:val="000000"/>
                      <w:szCs w:val="21"/>
                    </w:rPr>
                  </w:pPr>
                  <w:r>
                    <w:rPr>
                      <w:rFonts w:ascii="宋体" w:hAnsi="宋体" w:cs="宋体" w:hint="eastAsia"/>
                      <w:color w:val="000000"/>
                      <w:szCs w:val="21"/>
                    </w:rPr>
                    <w:t>0</w:t>
                  </w:r>
                </w:p>
              </w:tc>
              <w:tc>
                <w:tcPr>
                  <w:tcW w:w="408" w:type="pct"/>
                  <w:vAlign w:val="center"/>
                </w:tcPr>
                <w:p w14:paraId="0D29E5DB" w14:textId="77777777" w:rsidR="00C2608D" w:rsidRDefault="006F72E5">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r>
                    <w:rPr>
                      <w:rFonts w:ascii="宋体" w:hAnsi="宋体" w:cs="宋体" w:hint="eastAsia"/>
                      <w:color w:val="000000"/>
                      <w:szCs w:val="21"/>
                    </w:rPr>
                    <w:t>0.1</w:t>
                  </w:r>
                </w:p>
              </w:tc>
              <w:tc>
                <w:tcPr>
                  <w:tcW w:w="510" w:type="pct"/>
                  <w:vAlign w:val="center"/>
                </w:tcPr>
                <w:p w14:paraId="2D40C424" w14:textId="77777777" w:rsidR="00C2608D" w:rsidRDefault="006F72E5">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r>
                    <w:rPr>
                      <w:rFonts w:ascii="宋体" w:hAnsi="宋体" w:cs="宋体" w:hint="eastAsia"/>
                      <w:color w:val="000000"/>
                      <w:szCs w:val="21"/>
                    </w:rPr>
                    <w:t>2.4</w:t>
                  </w:r>
                </w:p>
              </w:tc>
              <w:tc>
                <w:tcPr>
                  <w:tcW w:w="454" w:type="pct"/>
                  <w:vAlign w:val="center"/>
                </w:tcPr>
                <w:p w14:paraId="334CC60D" w14:textId="77777777" w:rsidR="00C2608D" w:rsidRDefault="006F72E5">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r>
                    <w:rPr>
                      <w:rFonts w:ascii="宋体" w:hAnsi="宋体" w:cs="宋体" w:hint="eastAsia"/>
                      <w:color w:val="000000"/>
                      <w:szCs w:val="21"/>
                    </w:rPr>
                    <w:t>0.42</w:t>
                  </w:r>
                </w:p>
              </w:tc>
              <w:tc>
                <w:tcPr>
                  <w:tcW w:w="515" w:type="pct"/>
                  <w:vAlign w:val="center"/>
                </w:tcPr>
                <w:p w14:paraId="7409A0D7" w14:textId="77777777" w:rsidR="00C2608D" w:rsidRDefault="006F72E5">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r>
                    <w:rPr>
                      <w:rFonts w:ascii="宋体" w:hAnsi="宋体" w:cs="宋体" w:hint="eastAsia"/>
                      <w:color w:val="000000"/>
                      <w:szCs w:val="21"/>
                    </w:rPr>
                    <w:t>9</w:t>
                  </w:r>
                </w:p>
              </w:tc>
            </w:tr>
            <w:tr w:rsidR="00C2608D" w14:paraId="57C7DF5A" w14:textId="77777777">
              <w:trPr>
                <w:cantSplit/>
                <w:trHeight w:val="514"/>
              </w:trPr>
              <w:tc>
                <w:tcPr>
                  <w:tcW w:w="651" w:type="pct"/>
                  <w:vAlign w:val="center"/>
                </w:tcPr>
                <w:p w14:paraId="38D9458D" w14:textId="77777777" w:rsidR="00C2608D" w:rsidRDefault="00C2608D">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p>
              </w:tc>
              <w:tc>
                <w:tcPr>
                  <w:tcW w:w="586" w:type="pct"/>
                  <w:vAlign w:val="center"/>
                </w:tcPr>
                <w:p w14:paraId="7D481DD0" w14:textId="77777777" w:rsidR="00C2608D" w:rsidRDefault="00C2608D">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p>
              </w:tc>
              <w:tc>
                <w:tcPr>
                  <w:tcW w:w="464" w:type="pct"/>
                  <w:vAlign w:val="center"/>
                </w:tcPr>
                <w:p w14:paraId="07BFA97B" w14:textId="77777777" w:rsidR="00C2608D" w:rsidRDefault="00C2608D">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p>
              </w:tc>
              <w:tc>
                <w:tcPr>
                  <w:tcW w:w="806" w:type="pct"/>
                  <w:vAlign w:val="center"/>
                </w:tcPr>
                <w:p w14:paraId="773ED4AD" w14:textId="77777777" w:rsidR="00C2608D" w:rsidRDefault="00C2608D">
                  <w:pPr>
                    <w:tabs>
                      <w:tab w:val="left" w:pos="0"/>
                      <w:tab w:val="left" w:pos="993"/>
                      <w:tab w:val="left" w:pos="1134"/>
                      <w:tab w:val="left" w:pos="1512"/>
                    </w:tabs>
                    <w:adjustRightInd w:val="0"/>
                    <w:snapToGrid w:val="0"/>
                    <w:spacing w:line="300" w:lineRule="auto"/>
                    <w:ind w:firstLineChars="196" w:firstLine="412"/>
                    <w:jc w:val="left"/>
                    <w:rPr>
                      <w:rFonts w:ascii="宋体" w:hAnsi="宋体" w:cs="宋体"/>
                      <w:color w:val="000000"/>
                      <w:szCs w:val="21"/>
                    </w:rPr>
                  </w:pPr>
                </w:p>
              </w:tc>
              <w:tc>
                <w:tcPr>
                  <w:tcW w:w="602" w:type="pct"/>
                  <w:vAlign w:val="center"/>
                </w:tcPr>
                <w:p w14:paraId="5C48CD53" w14:textId="77777777" w:rsidR="00C2608D" w:rsidRDefault="00C2608D">
                  <w:pPr>
                    <w:tabs>
                      <w:tab w:val="left" w:pos="0"/>
                      <w:tab w:val="left" w:pos="993"/>
                      <w:tab w:val="left" w:pos="1134"/>
                      <w:tab w:val="left" w:pos="1512"/>
                    </w:tabs>
                    <w:adjustRightInd w:val="0"/>
                    <w:snapToGrid w:val="0"/>
                    <w:spacing w:line="300" w:lineRule="auto"/>
                    <w:ind w:firstLineChars="196" w:firstLine="412"/>
                    <w:jc w:val="left"/>
                    <w:rPr>
                      <w:rFonts w:ascii="宋体" w:hAnsi="宋体" w:cs="宋体"/>
                      <w:color w:val="000000"/>
                      <w:szCs w:val="21"/>
                    </w:rPr>
                  </w:pPr>
                </w:p>
              </w:tc>
              <w:tc>
                <w:tcPr>
                  <w:tcW w:w="408" w:type="pct"/>
                  <w:vAlign w:val="center"/>
                </w:tcPr>
                <w:p w14:paraId="521B7F9A" w14:textId="77777777" w:rsidR="00C2608D" w:rsidRDefault="00C2608D">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p>
              </w:tc>
              <w:tc>
                <w:tcPr>
                  <w:tcW w:w="510" w:type="pct"/>
                  <w:vAlign w:val="center"/>
                </w:tcPr>
                <w:p w14:paraId="67A61BCB" w14:textId="77777777" w:rsidR="00C2608D" w:rsidRDefault="00C2608D">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p>
              </w:tc>
              <w:tc>
                <w:tcPr>
                  <w:tcW w:w="454" w:type="pct"/>
                  <w:vAlign w:val="center"/>
                </w:tcPr>
                <w:p w14:paraId="4C1ADA8E" w14:textId="77777777" w:rsidR="00C2608D" w:rsidRDefault="00C2608D">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p>
              </w:tc>
              <w:tc>
                <w:tcPr>
                  <w:tcW w:w="515" w:type="pct"/>
                  <w:vAlign w:val="center"/>
                </w:tcPr>
                <w:p w14:paraId="6FBEDD49" w14:textId="77777777" w:rsidR="00C2608D" w:rsidRDefault="00C2608D">
                  <w:pPr>
                    <w:tabs>
                      <w:tab w:val="left" w:pos="0"/>
                      <w:tab w:val="left" w:pos="993"/>
                      <w:tab w:val="left" w:pos="1134"/>
                      <w:tab w:val="left" w:pos="1512"/>
                    </w:tabs>
                    <w:adjustRightInd w:val="0"/>
                    <w:snapToGrid w:val="0"/>
                    <w:spacing w:line="300" w:lineRule="auto"/>
                    <w:jc w:val="center"/>
                    <w:rPr>
                      <w:rFonts w:ascii="宋体" w:hAnsi="宋体" w:cs="宋体"/>
                      <w:color w:val="000000"/>
                      <w:szCs w:val="21"/>
                    </w:rPr>
                  </w:pPr>
                </w:p>
              </w:tc>
            </w:tr>
          </w:tbl>
          <w:p w14:paraId="0AEDE280" w14:textId="77777777" w:rsidR="00C2608D" w:rsidRDefault="00C2608D">
            <w:pPr>
              <w:tabs>
                <w:tab w:val="left" w:pos="720"/>
              </w:tabs>
              <w:spacing w:line="360" w:lineRule="auto"/>
              <w:ind w:firstLineChars="225" w:firstLine="473"/>
              <w:rPr>
                <w:rFonts w:ascii="宋体" w:hAnsi="宋体"/>
                <w:color w:val="000000"/>
                <w:szCs w:val="21"/>
              </w:rPr>
            </w:pPr>
          </w:p>
          <w:p w14:paraId="68B03383" w14:textId="77777777" w:rsidR="00C2608D" w:rsidRDefault="006F72E5">
            <w:pPr>
              <w:spacing w:line="360" w:lineRule="auto"/>
              <w:ind w:firstLineChars="231" w:firstLine="487"/>
              <w:rPr>
                <w:rFonts w:ascii="宋体" w:hAnsi="宋体"/>
                <w:b/>
                <w:color w:val="000000"/>
                <w:szCs w:val="21"/>
              </w:rPr>
            </w:pPr>
            <w:r>
              <w:rPr>
                <w:rFonts w:ascii="宋体" w:hAnsi="宋体" w:hint="eastAsia"/>
                <w:b/>
                <w:color w:val="000000"/>
                <w:szCs w:val="21"/>
              </w:rPr>
              <w:t>四、编制说明：</w:t>
            </w:r>
          </w:p>
          <w:p w14:paraId="6C58D232" w14:textId="77777777" w:rsidR="00C2608D" w:rsidRDefault="006F72E5">
            <w:pPr>
              <w:spacing w:line="360" w:lineRule="auto"/>
              <w:ind w:firstLineChars="231" w:firstLine="485"/>
              <w:rPr>
                <w:rFonts w:ascii="宋体" w:hAnsi="宋体"/>
                <w:color w:val="000000"/>
                <w:szCs w:val="21"/>
              </w:rPr>
            </w:pPr>
            <w:r>
              <w:rPr>
                <w:rFonts w:ascii="宋体" w:hAnsi="宋体" w:hint="eastAsia"/>
                <w:color w:val="000000"/>
                <w:szCs w:val="21"/>
              </w:rPr>
              <w:t>1.</w:t>
            </w:r>
            <w:r>
              <w:rPr>
                <w:rFonts w:ascii="宋体" w:hAnsi="宋体" w:hint="eastAsia"/>
                <w:color w:val="000000"/>
                <w:szCs w:val="21"/>
              </w:rPr>
              <w:t>工程质量要求：合格。</w:t>
            </w:r>
          </w:p>
          <w:p w14:paraId="33B687A6" w14:textId="77777777" w:rsidR="00C2608D" w:rsidRDefault="006F72E5">
            <w:pPr>
              <w:spacing w:line="360" w:lineRule="auto"/>
              <w:ind w:firstLineChars="231" w:firstLine="485"/>
              <w:rPr>
                <w:rFonts w:ascii="宋体" w:hAnsi="宋体"/>
                <w:color w:val="000000"/>
                <w:szCs w:val="21"/>
              </w:rPr>
            </w:pPr>
            <w:r>
              <w:rPr>
                <w:rFonts w:ascii="宋体" w:hAnsi="宋体" w:hint="eastAsia"/>
                <w:color w:val="000000"/>
                <w:szCs w:val="21"/>
              </w:rPr>
              <w:t>2.</w:t>
            </w:r>
            <w:r>
              <w:rPr>
                <w:rFonts w:ascii="宋体" w:hAnsi="宋体" w:hint="eastAsia"/>
                <w:color w:val="000000"/>
                <w:szCs w:val="21"/>
              </w:rPr>
              <w:t>专业工程暂估价：。</w:t>
            </w:r>
          </w:p>
          <w:p w14:paraId="1A70A7A6" w14:textId="77777777" w:rsidR="00C2608D" w:rsidRDefault="006F72E5">
            <w:pPr>
              <w:spacing w:line="360" w:lineRule="auto"/>
              <w:ind w:firstLineChars="231" w:firstLine="485"/>
              <w:rPr>
                <w:rFonts w:ascii="宋体" w:hAnsi="宋体"/>
                <w:color w:val="000000"/>
                <w:szCs w:val="21"/>
              </w:rPr>
            </w:pPr>
            <w:r>
              <w:rPr>
                <w:rFonts w:ascii="宋体" w:hAnsi="宋体" w:hint="eastAsia"/>
                <w:color w:val="000000"/>
                <w:szCs w:val="21"/>
              </w:rPr>
              <w:t>3.</w:t>
            </w:r>
            <w:r>
              <w:rPr>
                <w:rFonts w:ascii="宋体" w:hAnsi="宋体" w:hint="eastAsia"/>
                <w:color w:val="000000"/>
                <w:szCs w:val="21"/>
              </w:rPr>
              <w:t>本工程暂列金额</w:t>
            </w:r>
            <w:r>
              <w:rPr>
                <w:rFonts w:ascii="宋体" w:hAnsi="宋体" w:hint="eastAsia"/>
                <w:color w:val="000000"/>
                <w:szCs w:val="21"/>
              </w:rPr>
              <w:t>:</w:t>
            </w:r>
            <w:r>
              <w:rPr>
                <w:rFonts w:ascii="宋体" w:hAnsi="宋体" w:hint="eastAsia"/>
                <w:color w:val="000000"/>
                <w:szCs w:val="21"/>
              </w:rPr>
              <w:t>暂列金额为</w:t>
            </w:r>
            <w:r>
              <w:rPr>
                <w:rFonts w:ascii="宋体" w:hAnsi="宋体" w:hint="eastAsia"/>
                <w:color w:val="000000"/>
                <w:szCs w:val="21"/>
              </w:rPr>
              <w:t>12275.06</w:t>
            </w:r>
            <w:r>
              <w:rPr>
                <w:rFonts w:ascii="宋体" w:hAnsi="宋体" w:hint="eastAsia"/>
                <w:color w:val="000000"/>
                <w:szCs w:val="21"/>
              </w:rPr>
              <w:t>元，</w:t>
            </w:r>
            <w:r>
              <w:rPr>
                <w:rFonts w:ascii="宋体" w:hAnsi="宋体" w:hint="eastAsia"/>
                <w:color w:val="000000"/>
                <w:szCs w:val="21"/>
              </w:rPr>
              <w:t>详见工程量清单，以工程量清单为准。</w:t>
            </w:r>
          </w:p>
          <w:p w14:paraId="1FD90383" w14:textId="77777777" w:rsidR="00C2608D" w:rsidRDefault="006F72E5">
            <w:pPr>
              <w:spacing w:line="360" w:lineRule="auto"/>
              <w:ind w:firstLineChars="231" w:firstLine="485"/>
              <w:rPr>
                <w:rFonts w:ascii="宋体" w:hAnsi="宋体"/>
                <w:color w:val="000000"/>
                <w:szCs w:val="21"/>
              </w:rPr>
            </w:pPr>
            <w:r>
              <w:rPr>
                <w:rFonts w:ascii="宋体" w:hAnsi="宋体" w:hint="eastAsia"/>
                <w:color w:val="000000"/>
                <w:szCs w:val="21"/>
              </w:rPr>
              <w:t>4.</w:t>
            </w:r>
            <w:r>
              <w:rPr>
                <w:rFonts w:ascii="宋体" w:hAnsi="宋体" w:hint="eastAsia"/>
                <w:color w:val="000000"/>
                <w:szCs w:val="21"/>
              </w:rPr>
              <w:t>本工程暂定材：无暂定材，详见工程量清单，以工程量清单为准。</w:t>
            </w:r>
          </w:p>
          <w:p w14:paraId="3DB0C900" w14:textId="77777777" w:rsidR="00C2608D" w:rsidRDefault="006F72E5">
            <w:pPr>
              <w:spacing w:line="360" w:lineRule="auto"/>
              <w:ind w:firstLineChars="231" w:firstLine="485"/>
              <w:rPr>
                <w:rFonts w:ascii="宋体" w:hAnsi="宋体"/>
                <w:color w:val="000000"/>
                <w:szCs w:val="21"/>
              </w:rPr>
            </w:pPr>
            <w:r>
              <w:rPr>
                <w:rFonts w:ascii="宋体" w:hAnsi="宋体" w:hint="eastAsia"/>
                <w:color w:val="000000"/>
                <w:szCs w:val="21"/>
              </w:rPr>
              <w:t>5.</w:t>
            </w:r>
            <w:r>
              <w:rPr>
                <w:rFonts w:ascii="宋体" w:hAnsi="宋体" w:hint="eastAsia"/>
                <w:color w:val="000000"/>
                <w:szCs w:val="21"/>
              </w:rPr>
              <w:t>本工程</w:t>
            </w:r>
            <w:proofErr w:type="gramStart"/>
            <w:r>
              <w:rPr>
                <w:rFonts w:ascii="宋体" w:hAnsi="宋体" w:hint="eastAsia"/>
                <w:color w:val="000000"/>
                <w:szCs w:val="21"/>
              </w:rPr>
              <w:t>甲供材</w:t>
            </w:r>
            <w:proofErr w:type="gramEnd"/>
            <w:r>
              <w:rPr>
                <w:rFonts w:ascii="宋体" w:hAnsi="宋体" w:hint="eastAsia"/>
                <w:color w:val="000000"/>
                <w:szCs w:val="21"/>
              </w:rPr>
              <w:t>：</w:t>
            </w:r>
            <w:r>
              <w:rPr>
                <w:rFonts w:ascii="宋体" w:hAnsi="宋体" w:hint="eastAsia"/>
                <w:color w:val="000000"/>
                <w:szCs w:val="21"/>
              </w:rPr>
              <w:t>无</w:t>
            </w:r>
            <w:r>
              <w:rPr>
                <w:rFonts w:ascii="宋体" w:hAnsi="宋体" w:hint="eastAsia"/>
                <w:color w:val="000000"/>
                <w:szCs w:val="21"/>
              </w:rPr>
              <w:t>。</w:t>
            </w:r>
          </w:p>
          <w:p w14:paraId="28FAC99E" w14:textId="77777777" w:rsidR="00C2608D" w:rsidRDefault="006F72E5">
            <w:pPr>
              <w:spacing w:line="360" w:lineRule="auto"/>
              <w:ind w:firstLineChars="231" w:firstLine="485"/>
              <w:rPr>
                <w:rFonts w:ascii="宋体" w:hAnsi="宋体"/>
                <w:color w:val="000000"/>
                <w:szCs w:val="21"/>
              </w:rPr>
            </w:pPr>
            <w:r>
              <w:rPr>
                <w:rFonts w:ascii="宋体" w:hAnsi="宋体" w:hint="eastAsia"/>
                <w:color w:val="000000"/>
                <w:szCs w:val="21"/>
              </w:rPr>
              <w:t>6.</w:t>
            </w:r>
            <w:r>
              <w:rPr>
                <w:rFonts w:ascii="宋体" w:hAnsi="宋体" w:hint="eastAsia"/>
                <w:color w:val="000000"/>
                <w:szCs w:val="21"/>
              </w:rPr>
              <w:t>工程量清单中每一个项目的综合单价及措施费中，应包括人工费、材料费、机械费、管理费、利润以及现行取费中的有关费用、有关文件规定的调价、临时设施、材料周转以及根据本招标文件要求的风险金等全部用、相关技术标准内的要求须考虑在投标报价中。</w:t>
            </w:r>
          </w:p>
          <w:p w14:paraId="10892480" w14:textId="77777777" w:rsidR="00C2608D" w:rsidRDefault="006F72E5">
            <w:pPr>
              <w:spacing w:line="360" w:lineRule="auto"/>
              <w:ind w:firstLineChars="231" w:firstLine="485"/>
              <w:rPr>
                <w:rFonts w:ascii="宋体" w:hAnsi="宋体"/>
                <w:color w:val="000000"/>
                <w:szCs w:val="21"/>
              </w:rPr>
            </w:pPr>
            <w:r>
              <w:rPr>
                <w:rFonts w:ascii="宋体" w:hAnsi="宋体" w:hint="eastAsia"/>
                <w:color w:val="000000"/>
                <w:szCs w:val="21"/>
              </w:rPr>
              <w:t>7.</w:t>
            </w:r>
            <w:r>
              <w:rPr>
                <w:rFonts w:ascii="宋体" w:hAnsi="宋体" w:hint="eastAsia"/>
                <w:color w:val="000000"/>
                <w:szCs w:val="21"/>
              </w:rPr>
              <w:t>措施费项目清单中，内容仅供参考，投标人可根据工程实际与施工组织设计进行增补，但不得更改已列措施项目，结算时除工程变更引起施工方案改变外，承包人不得以招标工程措施项目清单缺项为由要求新增措施项目。</w:t>
            </w:r>
          </w:p>
          <w:p w14:paraId="34FA8406" w14:textId="77777777" w:rsidR="00C2608D" w:rsidRDefault="006F72E5">
            <w:pPr>
              <w:spacing w:line="360" w:lineRule="auto"/>
              <w:ind w:firstLineChars="231" w:firstLine="485"/>
              <w:rPr>
                <w:rFonts w:ascii="宋体" w:hAnsi="宋体"/>
                <w:color w:val="000000"/>
                <w:szCs w:val="21"/>
              </w:rPr>
            </w:pPr>
            <w:r>
              <w:rPr>
                <w:rFonts w:ascii="宋体" w:hAnsi="宋体" w:hint="eastAsia"/>
                <w:color w:val="000000"/>
                <w:szCs w:val="21"/>
              </w:rPr>
              <w:t>8.</w:t>
            </w:r>
            <w:r>
              <w:rPr>
                <w:rFonts w:ascii="宋体" w:hAnsi="宋体" w:hint="eastAsia"/>
                <w:color w:val="000000"/>
                <w:szCs w:val="21"/>
              </w:rPr>
              <w:t>投标单位所报工程量清单综合单价应包括完成招标文件及其附件规定的工程量清单项目所需的全部费用，其内含：①包括分部分项工程费、措施费、其它项目费和</w:t>
            </w:r>
            <w:proofErr w:type="gramStart"/>
            <w:r>
              <w:rPr>
                <w:rFonts w:ascii="宋体" w:hAnsi="宋体" w:hint="eastAsia"/>
                <w:color w:val="000000"/>
                <w:szCs w:val="21"/>
              </w:rPr>
              <w:t>规费</w:t>
            </w:r>
            <w:proofErr w:type="gramEnd"/>
            <w:r>
              <w:rPr>
                <w:rFonts w:ascii="宋体" w:hAnsi="宋体" w:hint="eastAsia"/>
                <w:color w:val="000000"/>
                <w:szCs w:val="21"/>
              </w:rPr>
              <w:t>、税金；②包括完成每分部分项工程所含全部工程内容的费用；③包括完成每项工程内容所需的全部费用；④工程量清单项目中没有体现的，施工中又必须发生的工程内容所需的费用；⑤考虑风险因素而调整的费用；⑥因招标人在招标文件中的要求而发生的费用；⑦</w:t>
            </w:r>
            <w:proofErr w:type="gramStart"/>
            <w:r>
              <w:rPr>
                <w:rFonts w:ascii="宋体" w:hAnsi="宋体" w:hint="eastAsia"/>
                <w:color w:val="000000"/>
                <w:szCs w:val="21"/>
              </w:rPr>
              <w:t>做为</w:t>
            </w:r>
            <w:proofErr w:type="gramEnd"/>
            <w:r>
              <w:rPr>
                <w:rFonts w:ascii="宋体" w:hAnsi="宋体" w:hint="eastAsia"/>
                <w:color w:val="000000"/>
                <w:szCs w:val="21"/>
              </w:rPr>
              <w:t>有经验的承包商按照合同条款及相关规定判定交付竣工产品还应计列的其他费用；⑧按照技术方案要求交付竣工产品应该计列的相关费用；⑨</w:t>
            </w:r>
            <w:r>
              <w:rPr>
                <w:rFonts w:ascii="宋体" w:hAnsi="宋体" w:hint="eastAsia"/>
                <w:color w:val="000000"/>
                <w:szCs w:val="21"/>
              </w:rPr>
              <w:t>其他应当计取的费用。</w:t>
            </w:r>
          </w:p>
          <w:p w14:paraId="3B377D55" w14:textId="77777777" w:rsidR="00C2608D" w:rsidRDefault="006F72E5">
            <w:pPr>
              <w:spacing w:line="360" w:lineRule="auto"/>
              <w:ind w:firstLineChars="231" w:firstLine="485"/>
              <w:rPr>
                <w:rFonts w:ascii="宋体" w:hAnsi="宋体"/>
                <w:color w:val="000000"/>
                <w:szCs w:val="21"/>
              </w:rPr>
            </w:pPr>
            <w:r>
              <w:rPr>
                <w:rFonts w:ascii="宋体" w:hAnsi="宋体" w:hint="eastAsia"/>
                <w:color w:val="000000"/>
                <w:szCs w:val="21"/>
              </w:rPr>
              <w:t>9.</w:t>
            </w:r>
            <w:r>
              <w:rPr>
                <w:rFonts w:ascii="宋体" w:hAnsi="宋体"/>
                <w:color w:val="000000"/>
                <w:szCs w:val="21"/>
              </w:rPr>
              <w:t>本工程量清单作为投标人报价的基础之一，投标人应结合招标文件、取费文件、技术规范等确定投标报价。</w:t>
            </w:r>
          </w:p>
          <w:p w14:paraId="2E020BE7" w14:textId="77777777" w:rsidR="00C2608D" w:rsidRDefault="006F72E5">
            <w:pPr>
              <w:spacing w:line="360" w:lineRule="auto"/>
              <w:ind w:firstLineChars="231" w:firstLine="485"/>
              <w:rPr>
                <w:rFonts w:ascii="宋体" w:hAnsi="宋体"/>
                <w:color w:val="000000"/>
                <w:szCs w:val="21"/>
              </w:rPr>
            </w:pPr>
            <w:r>
              <w:rPr>
                <w:rFonts w:ascii="宋体" w:hAnsi="宋体" w:hint="eastAsia"/>
                <w:color w:val="000000"/>
                <w:szCs w:val="21"/>
              </w:rPr>
              <w:t xml:space="preserve">10. </w:t>
            </w:r>
            <w:r>
              <w:rPr>
                <w:rFonts w:ascii="宋体" w:hAnsi="宋体" w:hint="eastAsia"/>
                <w:color w:val="000000"/>
                <w:szCs w:val="21"/>
              </w:rPr>
              <w:t>本工程招标控制价（</w:t>
            </w:r>
            <w:proofErr w:type="gramStart"/>
            <w:r>
              <w:rPr>
                <w:rFonts w:ascii="宋体" w:hAnsi="宋体" w:hint="eastAsia"/>
                <w:color w:val="000000"/>
                <w:szCs w:val="21"/>
              </w:rPr>
              <w:t>含综合</w:t>
            </w:r>
            <w:proofErr w:type="gramEnd"/>
            <w:r>
              <w:rPr>
                <w:rFonts w:ascii="宋体" w:hAnsi="宋体" w:hint="eastAsia"/>
                <w:color w:val="000000"/>
                <w:szCs w:val="21"/>
              </w:rPr>
              <w:t>单价）为招标人根据相关规定结合市场价编制，投标人未在约定时间内提出异议，视为对招标控制价（</w:t>
            </w:r>
            <w:proofErr w:type="gramStart"/>
            <w:r>
              <w:rPr>
                <w:rFonts w:ascii="宋体" w:hAnsi="宋体" w:hint="eastAsia"/>
                <w:color w:val="000000"/>
                <w:szCs w:val="21"/>
              </w:rPr>
              <w:t>含综合</w:t>
            </w:r>
            <w:proofErr w:type="gramEnd"/>
            <w:r>
              <w:rPr>
                <w:rFonts w:ascii="宋体" w:hAnsi="宋体" w:hint="eastAsia"/>
                <w:color w:val="000000"/>
                <w:szCs w:val="21"/>
              </w:rPr>
              <w:t>单价）完全理解并接受，中标后不作调整。</w:t>
            </w:r>
          </w:p>
          <w:p w14:paraId="3AC4333B" w14:textId="77777777" w:rsidR="00C2608D" w:rsidRDefault="006F72E5">
            <w:pPr>
              <w:tabs>
                <w:tab w:val="left" w:pos="720"/>
              </w:tabs>
              <w:spacing w:line="360" w:lineRule="auto"/>
              <w:ind w:firstLineChars="225" w:firstLine="473"/>
              <w:rPr>
                <w:rFonts w:ascii="宋体" w:hAnsi="宋体"/>
                <w:color w:val="000000"/>
                <w:szCs w:val="21"/>
              </w:rPr>
            </w:pPr>
            <w:r>
              <w:rPr>
                <w:rFonts w:ascii="宋体" w:hAnsi="宋体" w:hint="eastAsia"/>
                <w:color w:val="000000"/>
                <w:szCs w:val="21"/>
              </w:rPr>
              <w:t>11</w:t>
            </w:r>
            <w:r>
              <w:rPr>
                <w:rFonts w:ascii="宋体" w:hAnsi="宋体" w:hint="eastAsia"/>
                <w:color w:val="000000"/>
                <w:szCs w:val="21"/>
              </w:rPr>
              <w:t>．投标人必须充分勘察现场实际情况，自行考虑材料运输及堆场、机械进退场所必须的临时道路、场地硬化费用。</w:t>
            </w:r>
          </w:p>
          <w:p w14:paraId="527E79E8" w14:textId="77777777" w:rsidR="00C2608D" w:rsidRDefault="006F72E5">
            <w:pPr>
              <w:tabs>
                <w:tab w:val="left" w:pos="720"/>
              </w:tabs>
              <w:spacing w:line="360" w:lineRule="auto"/>
              <w:ind w:firstLineChars="225" w:firstLine="473"/>
              <w:rPr>
                <w:rFonts w:ascii="宋体" w:hAnsi="宋体"/>
                <w:color w:val="000000"/>
                <w:szCs w:val="21"/>
              </w:rPr>
            </w:pPr>
            <w:r>
              <w:rPr>
                <w:rFonts w:ascii="宋体" w:hAnsi="宋体" w:hint="eastAsia"/>
                <w:color w:val="000000"/>
                <w:szCs w:val="21"/>
              </w:rPr>
              <w:t>12.</w:t>
            </w:r>
            <w:r>
              <w:rPr>
                <w:rFonts w:ascii="宋体" w:hAnsi="宋体" w:hint="eastAsia"/>
                <w:color w:val="000000"/>
                <w:szCs w:val="21"/>
              </w:rPr>
              <w:t>本工程</w:t>
            </w:r>
            <w:proofErr w:type="gramStart"/>
            <w:r>
              <w:rPr>
                <w:rFonts w:ascii="宋体" w:hAnsi="宋体" w:hint="eastAsia"/>
                <w:color w:val="000000"/>
                <w:szCs w:val="21"/>
              </w:rPr>
              <w:t>砼</w:t>
            </w:r>
            <w:proofErr w:type="gramEnd"/>
            <w:r>
              <w:rPr>
                <w:rFonts w:ascii="宋体" w:hAnsi="宋体" w:hint="eastAsia"/>
                <w:color w:val="000000"/>
                <w:szCs w:val="21"/>
              </w:rPr>
              <w:t>采用</w:t>
            </w:r>
            <w:r>
              <w:rPr>
                <w:rFonts w:ascii="宋体" w:hAnsi="宋体" w:hint="eastAsia"/>
                <w:color w:val="000000"/>
                <w:szCs w:val="21"/>
              </w:rPr>
              <w:t>预拌</w:t>
            </w:r>
            <w:proofErr w:type="gramStart"/>
            <w:r>
              <w:rPr>
                <w:rFonts w:ascii="宋体" w:hAnsi="宋体" w:hint="eastAsia"/>
                <w:color w:val="000000"/>
                <w:szCs w:val="21"/>
              </w:rPr>
              <w:t>砼</w:t>
            </w:r>
            <w:proofErr w:type="gramEnd"/>
            <w:r>
              <w:rPr>
                <w:rFonts w:ascii="宋体" w:hAnsi="宋体" w:hint="eastAsia"/>
                <w:color w:val="000000"/>
                <w:szCs w:val="21"/>
              </w:rPr>
              <w:t>，砂浆采用预拌砂浆，投标报价综合考虑，结算时</w:t>
            </w:r>
            <w:proofErr w:type="gramStart"/>
            <w:r>
              <w:rPr>
                <w:rFonts w:ascii="宋体" w:hAnsi="宋体" w:hint="eastAsia"/>
                <w:color w:val="000000"/>
                <w:szCs w:val="21"/>
              </w:rPr>
              <w:t>不</w:t>
            </w:r>
            <w:proofErr w:type="gramEnd"/>
            <w:r>
              <w:rPr>
                <w:rFonts w:ascii="宋体" w:hAnsi="宋体" w:hint="eastAsia"/>
                <w:color w:val="000000"/>
                <w:szCs w:val="21"/>
              </w:rPr>
              <w:t>另增加费用。</w:t>
            </w:r>
          </w:p>
          <w:p w14:paraId="09B24DD9" w14:textId="77777777" w:rsidR="00C2608D" w:rsidRDefault="006F72E5">
            <w:pPr>
              <w:tabs>
                <w:tab w:val="left" w:pos="720"/>
              </w:tabs>
              <w:spacing w:line="360" w:lineRule="auto"/>
              <w:ind w:firstLineChars="225" w:firstLine="473"/>
              <w:rPr>
                <w:rFonts w:ascii="宋体" w:hAnsi="宋体"/>
                <w:color w:val="000000"/>
                <w:szCs w:val="21"/>
              </w:rPr>
            </w:pPr>
            <w:r>
              <w:rPr>
                <w:rFonts w:ascii="宋体" w:hAnsi="宋体" w:hint="eastAsia"/>
                <w:color w:val="000000"/>
                <w:szCs w:val="21"/>
              </w:rPr>
              <w:t>13.</w:t>
            </w:r>
            <w:r>
              <w:rPr>
                <w:rFonts w:ascii="宋体" w:hAnsi="宋体" w:hint="eastAsia"/>
                <w:color w:val="000000"/>
                <w:szCs w:val="21"/>
              </w:rPr>
              <w:t>工程量清单特征描述不全时，</w:t>
            </w:r>
            <w:r>
              <w:rPr>
                <w:rFonts w:ascii="宋体" w:hAnsi="宋体" w:hint="eastAsia"/>
                <w:color w:val="000000"/>
                <w:szCs w:val="21"/>
              </w:rPr>
              <w:t>应结合综合考虑施工规范、地方规章等的要求，所产生的费用计入投标报价中；清单特征中未描述的，但</w:t>
            </w:r>
            <w:r>
              <w:rPr>
                <w:rFonts w:ascii="宋体" w:hAnsi="宋体" w:hint="eastAsia"/>
                <w:color w:val="000000"/>
                <w:szCs w:val="21"/>
              </w:rPr>
              <w:t>20</w:t>
            </w:r>
            <w:r>
              <w:rPr>
                <w:rFonts w:ascii="宋体" w:hAnsi="宋体"/>
                <w:color w:val="000000"/>
                <w:szCs w:val="21"/>
              </w:rPr>
              <w:t>14</w:t>
            </w:r>
            <w:r>
              <w:rPr>
                <w:rFonts w:ascii="宋体" w:hAnsi="宋体" w:hint="eastAsia"/>
                <w:color w:val="000000"/>
                <w:szCs w:val="21"/>
              </w:rPr>
              <w:t>计价定额中注明的工作内容，承包人在报价是应充分考虑“工作内容”而产生的费用，列入相应报价中。工程量清单中</w:t>
            </w:r>
            <w:proofErr w:type="gramStart"/>
            <w:r>
              <w:rPr>
                <w:rFonts w:ascii="宋体" w:hAnsi="宋体" w:hint="eastAsia"/>
                <w:color w:val="000000"/>
                <w:szCs w:val="21"/>
              </w:rPr>
              <w:t>凡是说</w:t>
            </w:r>
            <w:proofErr w:type="gramEnd"/>
            <w:r>
              <w:rPr>
                <w:rFonts w:ascii="宋体" w:hAnsi="宋体" w:hint="eastAsia"/>
                <w:color w:val="000000"/>
                <w:szCs w:val="21"/>
              </w:rPr>
              <w:t>明了的工作内容均应包括在投标报价中，清单中未描述但又是完成该分项工程必须有的工作内容，均应包括在投标报价中。</w:t>
            </w:r>
          </w:p>
          <w:p w14:paraId="2AAF3293" w14:textId="77777777" w:rsidR="00C2608D" w:rsidRDefault="006F72E5">
            <w:pPr>
              <w:tabs>
                <w:tab w:val="left" w:pos="720"/>
              </w:tabs>
              <w:spacing w:line="360" w:lineRule="auto"/>
              <w:ind w:firstLineChars="225" w:firstLine="473"/>
              <w:rPr>
                <w:rFonts w:ascii="宋体" w:hAnsi="宋体"/>
                <w:color w:val="000000"/>
                <w:szCs w:val="21"/>
              </w:rPr>
            </w:pPr>
            <w:r>
              <w:rPr>
                <w:rFonts w:ascii="宋体" w:hAnsi="宋体" w:hint="eastAsia"/>
                <w:color w:val="000000"/>
                <w:szCs w:val="21"/>
              </w:rPr>
              <w:lastRenderedPageBreak/>
              <w:t>14.</w:t>
            </w:r>
            <w:r>
              <w:rPr>
                <w:rFonts w:ascii="宋体" w:hAnsi="宋体" w:hint="eastAsia"/>
                <w:color w:val="000000"/>
                <w:szCs w:val="21"/>
              </w:rPr>
              <w:t>本项目对于材料的运输、施工时间的限制、施工场地和临设场地的影响等，请投标人在报价中充分考虑，结算时不得增加与此有关的费用。</w:t>
            </w:r>
          </w:p>
          <w:p w14:paraId="12D391D8" w14:textId="77777777" w:rsidR="00C2608D" w:rsidRDefault="006F72E5">
            <w:pPr>
              <w:tabs>
                <w:tab w:val="left" w:pos="720"/>
              </w:tabs>
              <w:spacing w:line="360" w:lineRule="auto"/>
              <w:ind w:firstLineChars="225" w:firstLine="473"/>
              <w:rPr>
                <w:rFonts w:ascii="宋体" w:hAnsi="宋体"/>
                <w:color w:val="000000"/>
                <w:szCs w:val="21"/>
              </w:rPr>
            </w:pPr>
            <w:r>
              <w:rPr>
                <w:rFonts w:ascii="宋体" w:hAnsi="宋体" w:hint="eastAsia"/>
                <w:color w:val="000000"/>
                <w:szCs w:val="21"/>
              </w:rPr>
              <w:t>15.</w:t>
            </w:r>
            <w:r>
              <w:rPr>
                <w:rFonts w:ascii="宋体" w:hAnsi="宋体" w:hint="eastAsia"/>
                <w:color w:val="000000"/>
                <w:szCs w:val="21"/>
              </w:rPr>
              <w:t>对于江苏省、南京市相关部门对工程施工要求所发的文件规定，</w:t>
            </w:r>
            <w:r>
              <w:rPr>
                <w:rFonts w:ascii="宋体" w:hAnsi="宋体" w:hint="eastAsia"/>
                <w:color w:val="000000"/>
                <w:szCs w:val="21"/>
              </w:rPr>
              <w:t>特别是对于工程围挡、扬尘控制等的要求，请投标人在报价中充分考虑，结算时不得增加与此有关的费用。</w:t>
            </w:r>
          </w:p>
          <w:p w14:paraId="72134081" w14:textId="77777777" w:rsidR="00C2608D" w:rsidRDefault="006F72E5">
            <w:pPr>
              <w:tabs>
                <w:tab w:val="left" w:pos="720"/>
              </w:tabs>
              <w:spacing w:line="360" w:lineRule="auto"/>
              <w:ind w:firstLineChars="225" w:firstLine="473"/>
              <w:rPr>
                <w:rFonts w:ascii="宋体" w:hAnsi="宋体"/>
                <w:color w:val="000000"/>
                <w:szCs w:val="21"/>
              </w:rPr>
            </w:pPr>
            <w:r>
              <w:rPr>
                <w:rFonts w:ascii="宋体" w:hAnsi="宋体" w:hint="eastAsia"/>
                <w:color w:val="000000"/>
                <w:szCs w:val="21"/>
              </w:rPr>
              <w:t>16.</w:t>
            </w:r>
            <w:r>
              <w:rPr>
                <w:rFonts w:ascii="宋体" w:hAnsi="宋体" w:hint="eastAsia"/>
                <w:color w:val="000000"/>
                <w:szCs w:val="21"/>
              </w:rPr>
              <w:t>请投标人自行查勘现场，对于现场是否满足所有临时设施、施工场地的搭设要求，请投标人在报价中充分考虑本项目施工的特殊性，结算时不得增加与此有关的费用。</w:t>
            </w:r>
          </w:p>
          <w:p w14:paraId="67963F1A" w14:textId="77777777" w:rsidR="00C2608D" w:rsidRDefault="006F72E5">
            <w:pPr>
              <w:tabs>
                <w:tab w:val="left" w:pos="720"/>
              </w:tabs>
              <w:spacing w:line="360" w:lineRule="auto"/>
              <w:ind w:firstLineChars="225" w:firstLine="473"/>
              <w:rPr>
                <w:rFonts w:ascii="宋体" w:hAnsi="宋体"/>
                <w:szCs w:val="21"/>
              </w:rPr>
            </w:pPr>
            <w:r>
              <w:rPr>
                <w:rFonts w:ascii="宋体" w:hAnsi="宋体" w:hint="eastAsia"/>
                <w:szCs w:val="21"/>
              </w:rPr>
              <w:t>17.</w:t>
            </w:r>
            <w:r>
              <w:rPr>
                <w:rFonts w:ascii="宋体" w:hAnsi="宋体" w:hint="eastAsia"/>
                <w:szCs w:val="21"/>
              </w:rPr>
              <w:t>投标人对工程量清单有任何疑问，应于招标文件规定的疑问提交截止日前提出，如未提出，中标</w:t>
            </w:r>
            <w:proofErr w:type="gramStart"/>
            <w:r>
              <w:rPr>
                <w:rFonts w:ascii="宋体" w:hAnsi="宋体" w:hint="eastAsia"/>
                <w:szCs w:val="21"/>
              </w:rPr>
              <w:t>后相应</w:t>
            </w:r>
            <w:proofErr w:type="gramEnd"/>
            <w:r>
              <w:rPr>
                <w:rFonts w:ascii="宋体" w:hAnsi="宋体" w:hint="eastAsia"/>
                <w:szCs w:val="21"/>
              </w:rPr>
              <w:t>单价不再调整。</w:t>
            </w:r>
          </w:p>
          <w:p w14:paraId="4F78E008" w14:textId="77777777" w:rsidR="00C2608D" w:rsidRDefault="006F72E5">
            <w:pPr>
              <w:tabs>
                <w:tab w:val="left" w:pos="720"/>
              </w:tabs>
              <w:spacing w:line="360" w:lineRule="auto"/>
              <w:ind w:firstLineChars="225" w:firstLine="473"/>
              <w:rPr>
                <w:rFonts w:ascii="宋体" w:hAnsi="宋体"/>
                <w:color w:val="000000"/>
                <w:szCs w:val="21"/>
              </w:rPr>
            </w:pPr>
            <w:r>
              <w:rPr>
                <w:rFonts w:ascii="宋体" w:hAnsi="宋体" w:hint="eastAsia"/>
                <w:color w:val="000000"/>
                <w:szCs w:val="21"/>
              </w:rPr>
              <w:t>18.</w:t>
            </w:r>
            <w:r>
              <w:rPr>
                <w:rFonts w:ascii="宋体" w:hAnsi="宋体" w:hint="eastAsia"/>
                <w:color w:val="000000"/>
                <w:szCs w:val="21"/>
              </w:rPr>
              <w:t>本工程施工外部协调工作由投标人负责，投标人应充分考虑周边地域情况，并将此费用考虑在投标报价中，结算时发包人不再为此增加费用。</w:t>
            </w:r>
          </w:p>
          <w:p w14:paraId="30BDD8EF" w14:textId="77777777" w:rsidR="00C2608D" w:rsidRDefault="006F72E5">
            <w:pPr>
              <w:tabs>
                <w:tab w:val="left" w:pos="720"/>
              </w:tabs>
              <w:spacing w:line="360" w:lineRule="auto"/>
              <w:ind w:firstLineChars="225" w:firstLine="473"/>
              <w:rPr>
                <w:rFonts w:ascii="宋体" w:hAnsi="宋体"/>
                <w:color w:val="000000"/>
                <w:szCs w:val="21"/>
              </w:rPr>
            </w:pPr>
            <w:r>
              <w:rPr>
                <w:rFonts w:ascii="宋体" w:hAnsi="宋体" w:hint="eastAsia"/>
                <w:color w:val="000000"/>
                <w:szCs w:val="21"/>
              </w:rPr>
              <w:t>19.</w:t>
            </w:r>
            <w:r>
              <w:rPr>
                <w:rFonts w:ascii="宋体" w:hAnsi="宋体" w:hint="eastAsia"/>
                <w:color w:val="000000"/>
                <w:szCs w:val="21"/>
              </w:rPr>
              <w:t>投标人在填写</w:t>
            </w:r>
            <w:r>
              <w:rPr>
                <w:rFonts w:ascii="宋体" w:hAnsi="宋体" w:hint="eastAsia"/>
                <w:color w:val="000000"/>
                <w:szCs w:val="21"/>
              </w:rPr>
              <w:t>工程量清单的每一项综合单价和合价时均应结合招标文件、技术规范、设计施工和现场勘察情况，谨慎仔细地进行报价。工程量清单特征描述不全时，应当综合考虑施工规范、地方规章等的要求，所产生的费用计入投标报价中；清单特征中未描述的，但计价规范中注明的工程内容，承包人在报价时应充分考虑“工程内容”而产生的费用，列入相应投标报价中，实施过程中费用不调整。</w:t>
            </w:r>
          </w:p>
          <w:p w14:paraId="6C54597B" w14:textId="77777777" w:rsidR="00C2608D" w:rsidRDefault="006F72E5">
            <w:pPr>
              <w:tabs>
                <w:tab w:val="left" w:pos="720"/>
              </w:tabs>
              <w:spacing w:line="360" w:lineRule="auto"/>
              <w:ind w:firstLineChars="225" w:firstLine="473"/>
              <w:rPr>
                <w:rFonts w:ascii="宋体" w:hAnsi="宋体"/>
                <w:color w:val="000000"/>
                <w:szCs w:val="21"/>
              </w:rPr>
            </w:pPr>
            <w:r>
              <w:rPr>
                <w:rFonts w:ascii="宋体" w:hAnsi="宋体" w:hint="eastAsia"/>
                <w:color w:val="000000"/>
                <w:szCs w:val="21"/>
              </w:rPr>
              <w:t>20.</w:t>
            </w:r>
            <w:r>
              <w:rPr>
                <w:rFonts w:ascii="宋体" w:hAnsi="宋体" w:hint="eastAsia"/>
                <w:color w:val="000000"/>
                <w:szCs w:val="21"/>
              </w:rPr>
              <w:t>工程量清单外的费用：工程量清单项目（包括实体性消耗和措施性消耗）中没有体现的，施工中又必须发生的工作内容所需的费用，如：包括但不限于临时设施费、脚手架费、垂直运输费</w:t>
            </w:r>
            <w:r>
              <w:rPr>
                <w:rFonts w:ascii="宋体" w:hAnsi="宋体" w:hint="eastAsia"/>
                <w:color w:val="000000"/>
                <w:szCs w:val="21"/>
              </w:rPr>
              <w:t>、主要材料构件的二次包装防护费、原材料的二次搬运费、场外运输费、摊销费、吊装费、超高部位人工、机械降效补贴费、成品保护费</w:t>
            </w:r>
            <w:r>
              <w:rPr>
                <w:rFonts w:ascii="宋体" w:hAnsi="宋体" w:hint="eastAsia"/>
                <w:color w:val="000000"/>
                <w:szCs w:val="21"/>
              </w:rPr>
              <w:t>、</w:t>
            </w:r>
            <w:r>
              <w:rPr>
                <w:rFonts w:ascii="宋体" w:hAnsi="宋体" w:hint="eastAsia"/>
                <w:color w:val="000000"/>
                <w:szCs w:val="21"/>
              </w:rPr>
              <w:t>工程精保洁</w:t>
            </w:r>
            <w:r>
              <w:rPr>
                <w:rFonts w:ascii="宋体" w:hAnsi="宋体" w:hint="eastAsia"/>
                <w:color w:val="000000"/>
                <w:szCs w:val="21"/>
              </w:rPr>
              <w:t>等，由各投标人根据现场实际施工场地考察的情况并结合各自条件情况自行计入报价。</w:t>
            </w:r>
          </w:p>
          <w:p w14:paraId="00459B93" w14:textId="77777777" w:rsidR="00C2608D" w:rsidRDefault="006F72E5">
            <w:pPr>
              <w:tabs>
                <w:tab w:val="left" w:pos="720"/>
              </w:tabs>
              <w:spacing w:line="360" w:lineRule="auto"/>
              <w:ind w:firstLineChars="225" w:firstLine="473"/>
              <w:rPr>
                <w:rFonts w:ascii="宋体" w:hAnsi="宋体"/>
                <w:color w:val="000000"/>
                <w:szCs w:val="21"/>
              </w:rPr>
            </w:pPr>
            <w:r>
              <w:rPr>
                <w:rFonts w:ascii="宋体" w:hAnsi="宋体" w:hint="eastAsia"/>
                <w:color w:val="000000"/>
                <w:szCs w:val="21"/>
              </w:rPr>
              <w:t>21.</w:t>
            </w:r>
            <w:r>
              <w:rPr>
                <w:rFonts w:ascii="宋体" w:hAnsi="宋体" w:hint="eastAsia"/>
                <w:color w:val="000000"/>
                <w:szCs w:val="21"/>
              </w:rPr>
              <w:t>本工程中施工的实际损耗，自行综合考虑在本次报价中，</w:t>
            </w:r>
            <w:proofErr w:type="gramStart"/>
            <w:r>
              <w:rPr>
                <w:rFonts w:ascii="宋体" w:hAnsi="宋体" w:hint="eastAsia"/>
                <w:color w:val="000000"/>
                <w:szCs w:val="21"/>
              </w:rPr>
              <w:t>不</w:t>
            </w:r>
            <w:proofErr w:type="gramEnd"/>
            <w:r>
              <w:rPr>
                <w:rFonts w:ascii="宋体" w:hAnsi="宋体" w:hint="eastAsia"/>
                <w:color w:val="000000"/>
                <w:szCs w:val="21"/>
              </w:rPr>
              <w:t>另增加费用。</w:t>
            </w:r>
          </w:p>
          <w:p w14:paraId="707F5C37" w14:textId="77777777" w:rsidR="00C2608D" w:rsidRDefault="006F72E5">
            <w:pPr>
              <w:tabs>
                <w:tab w:val="left" w:pos="720"/>
              </w:tabs>
              <w:spacing w:line="360" w:lineRule="auto"/>
              <w:ind w:firstLineChars="225" w:firstLine="473"/>
              <w:rPr>
                <w:rFonts w:ascii="宋体" w:hAnsi="宋体"/>
                <w:color w:val="000000"/>
                <w:szCs w:val="21"/>
              </w:rPr>
            </w:pPr>
            <w:r>
              <w:rPr>
                <w:rFonts w:ascii="宋体" w:hAnsi="宋体" w:hint="eastAsia"/>
                <w:color w:val="000000"/>
                <w:szCs w:val="21"/>
              </w:rPr>
              <w:t>22.</w:t>
            </w:r>
            <w:r>
              <w:rPr>
                <w:rFonts w:ascii="宋体" w:hAnsi="宋体" w:hint="eastAsia"/>
                <w:color w:val="000000"/>
                <w:szCs w:val="21"/>
              </w:rPr>
              <w:t>所有清单项目内涉及建筑垃圾的清理及外运，综合考虑在报价内，结算不予调整。</w:t>
            </w:r>
          </w:p>
          <w:p w14:paraId="385AC936" w14:textId="77777777" w:rsidR="00C2608D" w:rsidRDefault="006F72E5">
            <w:pPr>
              <w:tabs>
                <w:tab w:val="left" w:pos="720"/>
              </w:tabs>
              <w:spacing w:line="360" w:lineRule="auto"/>
              <w:ind w:firstLineChars="225" w:firstLine="473"/>
              <w:rPr>
                <w:rFonts w:ascii="宋体" w:hAnsi="宋体"/>
                <w:color w:val="000000"/>
                <w:szCs w:val="21"/>
              </w:rPr>
            </w:pPr>
            <w:r>
              <w:rPr>
                <w:rFonts w:ascii="宋体" w:hAnsi="宋体" w:hint="eastAsia"/>
                <w:color w:val="000000"/>
                <w:szCs w:val="21"/>
              </w:rPr>
              <w:t>23.</w:t>
            </w:r>
            <w:r>
              <w:rPr>
                <w:rFonts w:ascii="宋体" w:hAnsi="宋体" w:hint="eastAsia"/>
                <w:color w:val="000000"/>
                <w:szCs w:val="21"/>
              </w:rPr>
              <w:t>投标人对工程量清单有任何疑问，应于招标文件规定的疑问提交截止日前提出，如未提出，中标</w:t>
            </w:r>
            <w:proofErr w:type="gramStart"/>
            <w:r>
              <w:rPr>
                <w:rFonts w:ascii="宋体" w:hAnsi="宋体" w:hint="eastAsia"/>
                <w:color w:val="000000"/>
                <w:szCs w:val="21"/>
              </w:rPr>
              <w:t>后相应</w:t>
            </w:r>
            <w:proofErr w:type="gramEnd"/>
            <w:r>
              <w:rPr>
                <w:rFonts w:ascii="宋体" w:hAnsi="宋体" w:hint="eastAsia"/>
                <w:color w:val="000000"/>
                <w:szCs w:val="21"/>
              </w:rPr>
              <w:t>单价不再调整。</w:t>
            </w:r>
          </w:p>
          <w:p w14:paraId="4F849EC7" w14:textId="77777777" w:rsidR="00C2608D" w:rsidRDefault="006F72E5">
            <w:pPr>
              <w:tabs>
                <w:tab w:val="left" w:pos="720"/>
              </w:tabs>
              <w:spacing w:line="360" w:lineRule="auto"/>
              <w:ind w:firstLineChars="225" w:firstLine="473"/>
              <w:rPr>
                <w:rFonts w:ascii="宋体" w:hAnsi="宋体"/>
                <w:color w:val="000000"/>
                <w:szCs w:val="21"/>
              </w:rPr>
            </w:pPr>
            <w:r>
              <w:rPr>
                <w:rFonts w:ascii="宋体" w:hAnsi="宋体" w:hint="eastAsia"/>
                <w:color w:val="000000"/>
                <w:szCs w:val="21"/>
              </w:rPr>
              <w:t>24.</w:t>
            </w:r>
            <w:r>
              <w:rPr>
                <w:rFonts w:ascii="宋体" w:hAnsi="宋体" w:hint="eastAsia"/>
                <w:color w:val="000000"/>
                <w:szCs w:val="21"/>
              </w:rPr>
              <w:t>投标人须自行考虑材料的采购、保管</w:t>
            </w:r>
            <w:r>
              <w:rPr>
                <w:rFonts w:ascii="宋体" w:hAnsi="宋体" w:hint="eastAsia"/>
                <w:color w:val="000000"/>
                <w:szCs w:val="21"/>
              </w:rPr>
              <w:t>费，中标后不再调整。</w:t>
            </w:r>
          </w:p>
          <w:p w14:paraId="1C94351F" w14:textId="77777777" w:rsidR="00C2608D" w:rsidRDefault="006F72E5">
            <w:pPr>
              <w:tabs>
                <w:tab w:val="left" w:pos="720"/>
              </w:tabs>
              <w:spacing w:line="360" w:lineRule="auto"/>
              <w:ind w:firstLineChars="225" w:firstLine="473"/>
              <w:rPr>
                <w:rFonts w:ascii="宋体" w:hAnsi="宋体"/>
                <w:bCs/>
                <w:color w:val="000000"/>
                <w:szCs w:val="21"/>
              </w:rPr>
            </w:pPr>
            <w:r>
              <w:rPr>
                <w:rFonts w:ascii="宋体" w:hAnsi="宋体" w:hint="eastAsia"/>
                <w:color w:val="000000"/>
                <w:szCs w:val="21"/>
              </w:rPr>
              <w:t>25.</w:t>
            </w:r>
            <w:r>
              <w:rPr>
                <w:rFonts w:ascii="宋体" w:hAnsi="宋体" w:hint="eastAsia"/>
                <w:bCs/>
                <w:color w:val="000000"/>
                <w:szCs w:val="21"/>
              </w:rPr>
              <w:t>所有材料检测费均按相关文件执行，材料质量应确保通过消防、节能、环保（包括室内环境、甲醇含量等）等第三方检测及消防、环保验收，由质量不合格引起的后果由施工单位承担。如环保、消防检测不合格，视为工程项目不合格。</w:t>
            </w:r>
          </w:p>
          <w:p w14:paraId="358B0054" w14:textId="77777777" w:rsidR="00C2608D" w:rsidRDefault="006F72E5">
            <w:pPr>
              <w:tabs>
                <w:tab w:val="left" w:pos="720"/>
              </w:tabs>
              <w:spacing w:line="360" w:lineRule="auto"/>
              <w:ind w:firstLineChars="225" w:firstLine="473"/>
              <w:rPr>
                <w:rFonts w:ascii="宋体" w:hAnsi="宋体"/>
                <w:bCs/>
                <w:color w:val="000000"/>
                <w:szCs w:val="21"/>
              </w:rPr>
            </w:pPr>
            <w:r>
              <w:rPr>
                <w:rFonts w:ascii="宋体" w:hAnsi="宋体" w:hint="eastAsia"/>
                <w:bCs/>
                <w:color w:val="000000"/>
                <w:szCs w:val="21"/>
              </w:rPr>
              <w:t>26.</w:t>
            </w:r>
            <w:r>
              <w:rPr>
                <w:rFonts w:ascii="宋体" w:hAnsi="宋体" w:hint="eastAsia"/>
                <w:bCs/>
                <w:color w:val="000000"/>
                <w:szCs w:val="21"/>
              </w:rPr>
              <w:t>本工程量清单应与投标须知、合同通用条款、专用条款、技术规范等同时阅读，相互补充，分部分项工程量清单项目特征内容描述不详的，以招标清单计价规范为准，同时如有疑问应在规定时间内向招标人（或招标代理机构）提出，一旦中标后一律不调增。</w:t>
            </w:r>
          </w:p>
          <w:p w14:paraId="07136D3C" w14:textId="77777777" w:rsidR="00C2608D" w:rsidRDefault="006F72E5">
            <w:pPr>
              <w:tabs>
                <w:tab w:val="left" w:pos="720"/>
              </w:tabs>
              <w:spacing w:line="360" w:lineRule="auto"/>
              <w:ind w:firstLineChars="225" w:firstLine="473"/>
              <w:rPr>
                <w:rFonts w:ascii="宋体" w:hAnsi="宋体"/>
                <w:bCs/>
                <w:color w:val="000000"/>
                <w:szCs w:val="21"/>
              </w:rPr>
            </w:pPr>
            <w:r>
              <w:rPr>
                <w:rFonts w:ascii="宋体" w:hAnsi="宋体" w:hint="eastAsia"/>
                <w:bCs/>
                <w:color w:val="000000"/>
                <w:szCs w:val="21"/>
              </w:rPr>
              <w:lastRenderedPageBreak/>
              <w:t>27.</w:t>
            </w:r>
            <w:r>
              <w:rPr>
                <w:rFonts w:ascii="宋体" w:hAnsi="宋体" w:hint="eastAsia"/>
                <w:bCs/>
                <w:color w:val="000000"/>
                <w:szCs w:val="21"/>
              </w:rPr>
              <w:t>工程量清单应与招标文件等文件结合起来查阅与理解；分部工程量清单中对工程项目的项目特征及具体做法只作重点描述，详细情况见技术说明、技术措施表及相关标准图集，</w:t>
            </w:r>
            <w:proofErr w:type="gramStart"/>
            <w:r>
              <w:rPr>
                <w:rFonts w:ascii="宋体" w:hAnsi="宋体" w:hint="eastAsia"/>
                <w:bCs/>
                <w:color w:val="000000"/>
                <w:szCs w:val="21"/>
              </w:rPr>
              <w:t>组价时</w:t>
            </w:r>
            <w:proofErr w:type="gramEnd"/>
            <w:r>
              <w:rPr>
                <w:rFonts w:ascii="宋体" w:hAnsi="宋体" w:hint="eastAsia"/>
                <w:bCs/>
                <w:color w:val="000000"/>
                <w:szCs w:val="21"/>
              </w:rPr>
              <w:t>应结合投标人现场勘查情况包括完成所有工序工作内容的全部费用，清单描述不能作为投标人漏项、</w:t>
            </w:r>
            <w:proofErr w:type="gramStart"/>
            <w:r>
              <w:rPr>
                <w:rFonts w:ascii="宋体" w:hAnsi="宋体" w:hint="eastAsia"/>
                <w:bCs/>
                <w:color w:val="000000"/>
                <w:szCs w:val="21"/>
              </w:rPr>
              <w:t>漏序的</w:t>
            </w:r>
            <w:proofErr w:type="gramEnd"/>
            <w:r>
              <w:rPr>
                <w:rFonts w:ascii="宋体" w:hAnsi="宋体" w:hint="eastAsia"/>
                <w:bCs/>
                <w:color w:val="000000"/>
                <w:szCs w:val="21"/>
              </w:rPr>
              <w:t>借口。如果工程量清</w:t>
            </w:r>
            <w:r>
              <w:rPr>
                <w:rFonts w:ascii="宋体" w:hAnsi="宋体" w:hint="eastAsia"/>
                <w:bCs/>
                <w:color w:val="000000"/>
                <w:szCs w:val="21"/>
              </w:rPr>
              <w:t>单的项目特征标准要求和图纸或深化图纸存在不一致之处，以标准高者为准，清单综合单价不调整。</w:t>
            </w:r>
          </w:p>
          <w:p w14:paraId="49FDC724" w14:textId="77777777" w:rsidR="00C2608D" w:rsidRDefault="006F72E5">
            <w:pPr>
              <w:tabs>
                <w:tab w:val="left" w:pos="720"/>
              </w:tabs>
              <w:spacing w:line="360" w:lineRule="auto"/>
              <w:ind w:firstLineChars="225" w:firstLine="473"/>
              <w:rPr>
                <w:color w:val="000000"/>
              </w:rPr>
            </w:pPr>
            <w:r>
              <w:rPr>
                <w:rFonts w:ascii="宋体" w:hAnsi="宋体" w:hint="eastAsia"/>
                <w:bCs/>
                <w:color w:val="000000"/>
                <w:szCs w:val="21"/>
              </w:rPr>
              <w:t>28.</w:t>
            </w:r>
            <w:r>
              <w:rPr>
                <w:color w:val="000000"/>
              </w:rPr>
              <w:t>施工中如有超高部分的施工内容，请各投标单位自行综合考虑在相应投标报价中，未报视为让利。</w:t>
            </w:r>
          </w:p>
          <w:p w14:paraId="7DCD30C4" w14:textId="77777777" w:rsidR="00C2608D" w:rsidRDefault="006F72E5">
            <w:pPr>
              <w:tabs>
                <w:tab w:val="left" w:pos="720"/>
              </w:tabs>
              <w:spacing w:line="360" w:lineRule="auto"/>
              <w:ind w:firstLineChars="225" w:firstLine="473"/>
              <w:rPr>
                <w:color w:val="000000"/>
              </w:rPr>
            </w:pPr>
            <w:r>
              <w:rPr>
                <w:rFonts w:ascii="宋体" w:hAnsi="宋体" w:hint="eastAsia"/>
                <w:bCs/>
                <w:color w:val="000000"/>
                <w:szCs w:val="21"/>
              </w:rPr>
              <w:t>2</w:t>
            </w:r>
            <w:r>
              <w:rPr>
                <w:rFonts w:ascii="宋体" w:hAnsi="宋体" w:hint="eastAsia"/>
                <w:bCs/>
                <w:color w:val="000000"/>
                <w:szCs w:val="21"/>
              </w:rPr>
              <w:t>9</w:t>
            </w:r>
            <w:r>
              <w:rPr>
                <w:rFonts w:ascii="宋体" w:hAnsi="宋体" w:hint="eastAsia"/>
                <w:bCs/>
                <w:color w:val="000000"/>
                <w:szCs w:val="21"/>
              </w:rPr>
              <w:t>.</w:t>
            </w:r>
            <w:r>
              <w:rPr>
                <w:rFonts w:ascii="宋体" w:hAnsi="宋体" w:hint="eastAsia"/>
                <w:bCs/>
                <w:color w:val="000000"/>
                <w:szCs w:val="21"/>
              </w:rPr>
              <w:t>投标人在投标期间需充分勘查现场，现场存在本项清单以内的工作内容均需考虑在投标报价中，中标后不得以未勘查现场为由，增加类似报价。</w:t>
            </w:r>
            <w:r>
              <w:rPr>
                <w:color w:val="000000"/>
              </w:rPr>
              <w:t>请各投标单位自行综合考虑在相应投标报价中，未报视为让利。</w:t>
            </w:r>
          </w:p>
          <w:p w14:paraId="00A905BA" w14:textId="77777777" w:rsidR="00C2608D" w:rsidRDefault="006F72E5">
            <w:pPr>
              <w:tabs>
                <w:tab w:val="left" w:pos="720"/>
              </w:tabs>
              <w:spacing w:line="360" w:lineRule="auto"/>
              <w:ind w:firstLineChars="225" w:firstLine="473"/>
              <w:rPr>
                <w:rFonts w:ascii="宋体" w:hAnsi="宋体"/>
                <w:bCs/>
                <w:color w:val="000000"/>
                <w:szCs w:val="21"/>
              </w:rPr>
            </w:pPr>
            <w:r>
              <w:rPr>
                <w:rFonts w:hint="eastAsia"/>
                <w:color w:val="000000"/>
              </w:rPr>
              <w:t>30.</w:t>
            </w:r>
            <w:r>
              <w:rPr>
                <w:rFonts w:hint="eastAsia"/>
                <w:color w:val="000000"/>
              </w:rPr>
              <w:t>拆除工程投标人需自行勘察，拆除至基层面、底面</w:t>
            </w:r>
            <w:proofErr w:type="gramStart"/>
            <w:r>
              <w:rPr>
                <w:rFonts w:hint="eastAsia"/>
                <w:color w:val="000000"/>
              </w:rPr>
              <w:t>层满足</w:t>
            </w:r>
            <w:proofErr w:type="gramEnd"/>
            <w:r>
              <w:rPr>
                <w:rFonts w:hint="eastAsia"/>
                <w:color w:val="000000"/>
              </w:rPr>
              <w:t>现场施工要求；</w:t>
            </w:r>
            <w:r>
              <w:rPr>
                <w:rFonts w:ascii="宋体" w:hAnsi="宋体" w:hint="eastAsia"/>
                <w:bCs/>
                <w:color w:val="000000"/>
                <w:szCs w:val="21"/>
              </w:rPr>
              <w:t>中标后不得以未勘查现场为由，增加拆除工程部分费用。</w:t>
            </w:r>
          </w:p>
          <w:p w14:paraId="5F5E2532" w14:textId="77777777" w:rsidR="00C2608D" w:rsidRDefault="006F72E5">
            <w:pPr>
              <w:tabs>
                <w:tab w:val="left" w:pos="720"/>
              </w:tabs>
              <w:spacing w:line="360" w:lineRule="auto"/>
              <w:ind w:firstLineChars="225" w:firstLine="473"/>
              <w:rPr>
                <w:rFonts w:ascii="宋体" w:hAnsi="宋体"/>
                <w:bCs/>
                <w:color w:val="000000"/>
                <w:szCs w:val="21"/>
              </w:rPr>
            </w:pPr>
            <w:r>
              <w:rPr>
                <w:rFonts w:ascii="宋体" w:hAnsi="宋体" w:hint="eastAsia"/>
                <w:bCs/>
                <w:color w:val="000000"/>
                <w:szCs w:val="21"/>
              </w:rPr>
              <w:t>31.</w:t>
            </w:r>
            <w:r>
              <w:rPr>
                <w:rFonts w:ascii="宋体" w:hAnsi="宋体" w:hint="eastAsia"/>
                <w:bCs/>
                <w:color w:val="000000"/>
                <w:szCs w:val="21"/>
              </w:rPr>
              <w:t>本工程施工</w:t>
            </w:r>
            <w:r>
              <w:rPr>
                <w:rFonts w:ascii="宋体" w:hAnsi="宋体" w:hint="eastAsia"/>
                <w:bCs/>
                <w:color w:val="000000"/>
                <w:szCs w:val="21"/>
              </w:rPr>
              <w:t>期间需对招标人施工区域内部的设备、空间、设施等进行性成品保护，若有损失及</w:t>
            </w:r>
            <w:proofErr w:type="gramStart"/>
            <w:r>
              <w:rPr>
                <w:rFonts w:ascii="宋体" w:hAnsi="宋体" w:hint="eastAsia"/>
                <w:bCs/>
                <w:color w:val="000000"/>
                <w:szCs w:val="21"/>
              </w:rPr>
              <w:t>破环均由</w:t>
            </w:r>
            <w:proofErr w:type="gramEnd"/>
            <w:r>
              <w:rPr>
                <w:rFonts w:ascii="宋体" w:hAnsi="宋体" w:hint="eastAsia"/>
                <w:bCs/>
                <w:color w:val="000000"/>
                <w:szCs w:val="21"/>
              </w:rPr>
              <w:t>投标人承担。</w:t>
            </w:r>
          </w:p>
          <w:p w14:paraId="72734339" w14:textId="77777777" w:rsidR="00C2608D" w:rsidRDefault="006F72E5">
            <w:pPr>
              <w:tabs>
                <w:tab w:val="left" w:pos="720"/>
              </w:tabs>
              <w:spacing w:line="360" w:lineRule="auto"/>
              <w:ind w:firstLineChars="225" w:firstLine="473"/>
              <w:rPr>
                <w:rFonts w:ascii="宋体" w:hAnsi="宋体"/>
                <w:bCs/>
                <w:color w:val="000000"/>
                <w:szCs w:val="21"/>
              </w:rPr>
            </w:pPr>
            <w:r>
              <w:rPr>
                <w:rFonts w:ascii="宋体" w:hAnsi="宋体" w:hint="eastAsia"/>
                <w:bCs/>
                <w:color w:val="000000"/>
                <w:szCs w:val="21"/>
              </w:rPr>
              <w:t>32.</w:t>
            </w:r>
            <w:r>
              <w:rPr>
                <w:rFonts w:ascii="宋体" w:hAnsi="宋体" w:hint="eastAsia"/>
                <w:bCs/>
                <w:color w:val="000000"/>
                <w:szCs w:val="21"/>
              </w:rPr>
              <w:t>本工程所涉及施工范围内的家具、书架、可移动柜体、设施等需要搬运的物品，需进行保护性搬运，恢复到原位置。</w:t>
            </w:r>
          </w:p>
          <w:p w14:paraId="57D530D3" w14:textId="77777777" w:rsidR="00C2608D" w:rsidRDefault="006F72E5">
            <w:pPr>
              <w:tabs>
                <w:tab w:val="left" w:pos="720"/>
              </w:tabs>
              <w:spacing w:line="360" w:lineRule="auto"/>
              <w:ind w:firstLineChars="225" w:firstLine="473"/>
              <w:rPr>
                <w:color w:val="000000"/>
              </w:rPr>
            </w:pPr>
            <w:r>
              <w:rPr>
                <w:rFonts w:ascii="宋体" w:hAnsi="宋体" w:hint="eastAsia"/>
                <w:bCs/>
                <w:color w:val="000000"/>
                <w:szCs w:val="21"/>
              </w:rPr>
              <w:t>33.</w:t>
            </w:r>
            <w:r>
              <w:rPr>
                <w:rFonts w:ascii="宋体" w:hAnsi="宋体" w:hint="eastAsia"/>
                <w:bCs/>
                <w:color w:val="000000"/>
                <w:szCs w:val="21"/>
              </w:rPr>
              <w:t>本工程所涉及的施工区域需进行完工后精保洁，此项费用</w:t>
            </w:r>
            <w:r>
              <w:rPr>
                <w:color w:val="000000"/>
              </w:rPr>
              <w:t>请各投标单位自行综合考虑在相应投标报价中，</w:t>
            </w:r>
            <w:r>
              <w:rPr>
                <w:rFonts w:hint="eastAsia"/>
                <w:color w:val="000000"/>
              </w:rPr>
              <w:t>结算时不进行调整</w:t>
            </w:r>
            <w:r>
              <w:rPr>
                <w:color w:val="000000"/>
              </w:rPr>
              <w:t>。</w:t>
            </w:r>
          </w:p>
          <w:p w14:paraId="3011B7FC" w14:textId="77777777" w:rsidR="00C2608D" w:rsidRDefault="00C2608D">
            <w:pPr>
              <w:tabs>
                <w:tab w:val="left" w:pos="720"/>
              </w:tabs>
              <w:spacing w:line="360" w:lineRule="auto"/>
              <w:rPr>
                <w:color w:val="000000"/>
              </w:rPr>
            </w:pPr>
          </w:p>
          <w:p w14:paraId="0246C4C8" w14:textId="77777777" w:rsidR="00C2608D" w:rsidRDefault="006F72E5">
            <w:pPr>
              <w:tabs>
                <w:tab w:val="left" w:pos="720"/>
              </w:tabs>
              <w:spacing w:line="360" w:lineRule="auto"/>
              <w:ind w:firstLineChars="225" w:firstLine="474"/>
              <w:rPr>
                <w:rFonts w:ascii="宋体" w:hAnsi="宋体"/>
                <w:b/>
                <w:color w:val="000000"/>
                <w:szCs w:val="21"/>
              </w:rPr>
            </w:pPr>
            <w:r>
              <w:rPr>
                <w:rFonts w:ascii="宋体" w:hAnsi="宋体" w:hint="eastAsia"/>
                <w:b/>
                <w:color w:val="000000"/>
                <w:szCs w:val="21"/>
              </w:rPr>
              <w:t>五</w:t>
            </w:r>
            <w:r>
              <w:rPr>
                <w:rFonts w:ascii="宋体" w:hAnsi="宋体"/>
                <w:b/>
                <w:color w:val="000000"/>
                <w:szCs w:val="21"/>
              </w:rPr>
              <w:t>、</w:t>
            </w:r>
            <w:r>
              <w:rPr>
                <w:rFonts w:ascii="宋体" w:hAnsi="宋体" w:hint="eastAsia"/>
                <w:b/>
                <w:color w:val="000000"/>
                <w:szCs w:val="21"/>
              </w:rPr>
              <w:t>工程量清单编制中需说明的其他事项</w:t>
            </w:r>
            <w:r>
              <w:rPr>
                <w:rFonts w:ascii="宋体" w:hAnsi="宋体"/>
                <w:b/>
                <w:color w:val="000000"/>
                <w:szCs w:val="21"/>
              </w:rPr>
              <w:t>：</w:t>
            </w:r>
          </w:p>
          <w:p w14:paraId="39B8A690" w14:textId="77777777" w:rsidR="00C2608D" w:rsidRDefault="006F72E5">
            <w:pPr>
              <w:tabs>
                <w:tab w:val="left" w:pos="720"/>
              </w:tabs>
              <w:spacing w:line="360" w:lineRule="auto"/>
              <w:ind w:firstLineChars="225" w:firstLine="474"/>
              <w:rPr>
                <w:rFonts w:ascii="宋体" w:hAnsi="宋体"/>
                <w:b/>
                <w:bCs/>
                <w:color w:val="000000"/>
                <w:szCs w:val="21"/>
              </w:rPr>
            </w:pPr>
            <w:r>
              <w:rPr>
                <w:rFonts w:ascii="宋体" w:hAnsi="宋体" w:hint="eastAsia"/>
                <w:b/>
                <w:bCs/>
                <w:color w:val="000000"/>
                <w:szCs w:val="21"/>
              </w:rPr>
              <w:t>（一）</w:t>
            </w:r>
            <w:r>
              <w:rPr>
                <w:rFonts w:ascii="宋体" w:hAnsi="宋体" w:hint="eastAsia"/>
                <w:b/>
                <w:bCs/>
                <w:color w:val="000000"/>
                <w:szCs w:val="21"/>
              </w:rPr>
              <w:t>拆除</w:t>
            </w:r>
            <w:r>
              <w:rPr>
                <w:rFonts w:ascii="宋体" w:hAnsi="宋体" w:hint="eastAsia"/>
                <w:b/>
                <w:bCs/>
                <w:color w:val="000000"/>
                <w:szCs w:val="21"/>
              </w:rPr>
              <w:t>工程</w:t>
            </w:r>
          </w:p>
          <w:p w14:paraId="6CACE11E" w14:textId="77777777" w:rsidR="00C2608D" w:rsidRDefault="006F72E5">
            <w:pPr>
              <w:spacing w:line="520" w:lineRule="exact"/>
              <w:ind w:firstLineChars="300" w:firstLine="630"/>
              <w:jc w:val="left"/>
              <w:rPr>
                <w:rFonts w:ascii="宋体" w:hAnsi="宋体"/>
                <w:szCs w:val="21"/>
              </w:rPr>
            </w:pPr>
            <w:r>
              <w:rPr>
                <w:rFonts w:ascii="宋体" w:hAnsi="宋体" w:hint="eastAsia"/>
                <w:szCs w:val="21"/>
              </w:rPr>
              <w:t>1.</w:t>
            </w:r>
            <w:r>
              <w:rPr>
                <w:rFonts w:ascii="宋体" w:hAnsi="宋体" w:hint="eastAsia"/>
                <w:szCs w:val="21"/>
              </w:rPr>
              <w:t>拆除内容需与现场实际相符，投标人在投标期间需充分勘查现场，若发现拆除清单与现场实际不符，投标人必须在投标答疑期间提出疑问，如在此期间不能提出疑问，即默认招标清单已包含现场所有拆除内容，中标人不允许在施工期内以招标清单不包含某项拆除内容为由增加签证。</w:t>
            </w:r>
          </w:p>
          <w:p w14:paraId="20DE197A" w14:textId="77777777" w:rsidR="00C2608D" w:rsidRDefault="006F72E5">
            <w:pPr>
              <w:spacing w:line="520" w:lineRule="exact"/>
              <w:ind w:firstLineChars="300" w:firstLine="630"/>
              <w:jc w:val="left"/>
              <w:rPr>
                <w:rFonts w:ascii="宋体" w:hAnsi="宋体"/>
                <w:szCs w:val="21"/>
              </w:rPr>
            </w:pPr>
            <w:r>
              <w:rPr>
                <w:rFonts w:ascii="宋体" w:hAnsi="宋体" w:hint="eastAsia"/>
                <w:szCs w:val="21"/>
              </w:rPr>
              <w:t>2.</w:t>
            </w:r>
            <w:r>
              <w:rPr>
                <w:rFonts w:ascii="宋体" w:hAnsi="宋体" w:hint="eastAsia"/>
                <w:szCs w:val="21"/>
              </w:rPr>
              <w:t>余方弃置运距及</w:t>
            </w:r>
            <w:proofErr w:type="gramStart"/>
            <w:r>
              <w:rPr>
                <w:rFonts w:ascii="宋体" w:hAnsi="宋体" w:hint="eastAsia"/>
                <w:szCs w:val="21"/>
              </w:rPr>
              <w:t>外运请</w:t>
            </w:r>
            <w:proofErr w:type="gramEnd"/>
            <w:r>
              <w:rPr>
                <w:rFonts w:ascii="宋体" w:hAnsi="宋体" w:hint="eastAsia"/>
                <w:szCs w:val="21"/>
              </w:rPr>
              <w:t>投标单位勘查现场后，自行考虑报价；渣土</w:t>
            </w:r>
            <w:proofErr w:type="gramStart"/>
            <w:r>
              <w:rPr>
                <w:rFonts w:ascii="宋体" w:hAnsi="宋体" w:hint="eastAsia"/>
                <w:szCs w:val="21"/>
              </w:rPr>
              <w:t>费含消</w:t>
            </w:r>
            <w:proofErr w:type="gramEnd"/>
            <w:r>
              <w:rPr>
                <w:rFonts w:ascii="宋体" w:hAnsi="宋体" w:hint="eastAsia"/>
                <w:szCs w:val="21"/>
              </w:rPr>
              <w:t>纳、保洁等运至堆土场后所有相关费用，费用</w:t>
            </w:r>
            <w:proofErr w:type="gramStart"/>
            <w:r>
              <w:rPr>
                <w:rFonts w:ascii="宋体" w:hAnsi="宋体" w:hint="eastAsia"/>
                <w:szCs w:val="21"/>
              </w:rPr>
              <w:t>不</w:t>
            </w:r>
            <w:proofErr w:type="gramEnd"/>
            <w:r>
              <w:rPr>
                <w:rFonts w:ascii="宋体" w:hAnsi="宋体" w:hint="eastAsia"/>
                <w:szCs w:val="21"/>
              </w:rPr>
              <w:t>另行增加。</w:t>
            </w:r>
            <w:proofErr w:type="gramStart"/>
            <w:r>
              <w:rPr>
                <w:rFonts w:ascii="宋体" w:hAnsi="宋体" w:hint="eastAsia"/>
                <w:szCs w:val="21"/>
              </w:rPr>
              <w:t>结算按</w:t>
            </w:r>
            <w:proofErr w:type="gramEnd"/>
            <w:r>
              <w:rPr>
                <w:rFonts w:ascii="宋体" w:hAnsi="宋体" w:hint="eastAsia"/>
                <w:szCs w:val="21"/>
              </w:rPr>
              <w:t>行政收据缴费凭证按实计，无缴费凭证扣除渣土费。</w:t>
            </w:r>
          </w:p>
          <w:p w14:paraId="1804164D" w14:textId="77777777" w:rsidR="00C2608D" w:rsidRDefault="006F72E5">
            <w:pPr>
              <w:spacing w:line="520" w:lineRule="exact"/>
              <w:ind w:firstLineChars="200" w:firstLine="420"/>
              <w:jc w:val="left"/>
              <w:rPr>
                <w:rFonts w:ascii="宋体" w:hAnsi="宋体"/>
                <w:szCs w:val="21"/>
              </w:rPr>
            </w:pPr>
            <w:r>
              <w:rPr>
                <w:rFonts w:ascii="宋体" w:hAnsi="宋体" w:hint="eastAsia"/>
                <w:szCs w:val="21"/>
              </w:rPr>
              <w:t xml:space="preserve">  3.</w:t>
            </w:r>
            <w:r>
              <w:rPr>
                <w:rFonts w:ascii="宋体" w:hAnsi="宋体" w:hint="eastAsia"/>
                <w:szCs w:val="21"/>
              </w:rPr>
              <w:t>清单拆除工程，包含垃圾清运、装袋、装车等费用，结算不予调整</w:t>
            </w:r>
            <w:r>
              <w:rPr>
                <w:rFonts w:ascii="宋体" w:hAnsi="宋体" w:hint="eastAsia"/>
                <w:szCs w:val="21"/>
              </w:rPr>
              <w:t>。</w:t>
            </w:r>
          </w:p>
          <w:p w14:paraId="4D3F1E1F" w14:textId="77777777" w:rsidR="00C2608D" w:rsidRDefault="006F72E5">
            <w:pPr>
              <w:spacing w:line="520" w:lineRule="exact"/>
              <w:ind w:firstLineChars="300" w:firstLine="630"/>
              <w:jc w:val="left"/>
              <w:rPr>
                <w:rFonts w:ascii="宋体" w:hAnsi="宋体"/>
                <w:szCs w:val="21"/>
              </w:rPr>
            </w:pPr>
            <w:r>
              <w:rPr>
                <w:rFonts w:ascii="宋体" w:hAnsi="宋体" w:hint="eastAsia"/>
                <w:szCs w:val="21"/>
              </w:rPr>
              <w:t>4.</w:t>
            </w:r>
            <w:r>
              <w:rPr>
                <w:rFonts w:ascii="宋体" w:hAnsi="宋体" w:hint="eastAsia"/>
                <w:szCs w:val="21"/>
              </w:rPr>
              <w:t>清单</w:t>
            </w:r>
            <w:r>
              <w:rPr>
                <w:rFonts w:ascii="宋体" w:hAnsi="宋体" w:hint="eastAsia"/>
                <w:szCs w:val="21"/>
              </w:rPr>
              <w:t>地面</w:t>
            </w:r>
            <w:r>
              <w:rPr>
                <w:rFonts w:ascii="宋体" w:hAnsi="宋体" w:hint="eastAsia"/>
                <w:szCs w:val="21"/>
              </w:rPr>
              <w:t>面</w:t>
            </w:r>
            <w:r>
              <w:rPr>
                <w:rFonts w:ascii="宋体" w:hAnsi="宋体" w:hint="eastAsia"/>
                <w:szCs w:val="21"/>
              </w:rPr>
              <w:t>涂膜防水，</w:t>
            </w:r>
            <w:r>
              <w:rPr>
                <w:rFonts w:ascii="宋体" w:hAnsi="宋体" w:hint="eastAsia"/>
                <w:szCs w:val="21"/>
              </w:rPr>
              <w:t>1.5</w:t>
            </w:r>
            <w:r>
              <w:rPr>
                <w:rFonts w:ascii="宋体" w:hAnsi="宋体" w:hint="eastAsia"/>
                <w:szCs w:val="21"/>
              </w:rPr>
              <w:t>厚</w:t>
            </w:r>
            <w:r>
              <w:rPr>
                <w:rFonts w:ascii="宋体" w:hAnsi="宋体" w:hint="eastAsia"/>
                <w:szCs w:val="21"/>
              </w:rPr>
              <w:t>JS</w:t>
            </w:r>
            <w:r>
              <w:rPr>
                <w:rFonts w:ascii="宋体" w:hAnsi="宋体" w:hint="eastAsia"/>
                <w:szCs w:val="21"/>
              </w:rPr>
              <w:t>防水材料</w:t>
            </w:r>
            <w:r>
              <w:rPr>
                <w:rFonts w:ascii="宋体" w:hAnsi="宋体" w:hint="eastAsia"/>
                <w:szCs w:val="21"/>
              </w:rPr>
              <w:t>两涂，有水房间上</w:t>
            </w:r>
            <w:proofErr w:type="gramStart"/>
            <w:r>
              <w:rPr>
                <w:rFonts w:ascii="宋体" w:hAnsi="宋体" w:hint="eastAsia"/>
                <w:szCs w:val="21"/>
              </w:rPr>
              <w:t>翻高度</w:t>
            </w:r>
            <w:proofErr w:type="gramEnd"/>
            <w:r>
              <w:rPr>
                <w:rFonts w:ascii="宋体" w:hAnsi="宋体" w:hint="eastAsia"/>
                <w:szCs w:val="21"/>
              </w:rPr>
              <w:t>详见图纸</w:t>
            </w:r>
            <w:r>
              <w:rPr>
                <w:rFonts w:ascii="宋体" w:hAnsi="宋体" w:hint="eastAsia"/>
                <w:szCs w:val="21"/>
              </w:rPr>
              <w:t>。</w:t>
            </w:r>
          </w:p>
          <w:p w14:paraId="3918AB75" w14:textId="77777777" w:rsidR="00C2608D" w:rsidRDefault="006F72E5">
            <w:pPr>
              <w:spacing w:line="520" w:lineRule="exact"/>
              <w:ind w:firstLineChars="300" w:firstLine="630"/>
              <w:jc w:val="left"/>
              <w:rPr>
                <w:rFonts w:ascii="宋体" w:hAnsi="宋体"/>
                <w:szCs w:val="21"/>
              </w:rPr>
            </w:pPr>
            <w:r>
              <w:rPr>
                <w:rFonts w:ascii="宋体" w:hAnsi="宋体" w:hint="eastAsia"/>
                <w:szCs w:val="21"/>
              </w:rPr>
              <w:t>5.</w:t>
            </w:r>
            <w:r>
              <w:rPr>
                <w:rFonts w:ascii="宋体" w:hAnsi="宋体" w:hint="eastAsia"/>
                <w:szCs w:val="21"/>
              </w:rPr>
              <w:t>脚手架工程按项考虑，施工单位自行勘察现场综合考虑外立面</w:t>
            </w:r>
            <w:r>
              <w:rPr>
                <w:rFonts w:ascii="宋体" w:hAnsi="宋体" w:hint="eastAsia"/>
                <w:color w:val="000000"/>
                <w:szCs w:val="21"/>
              </w:rPr>
              <w:t>、</w:t>
            </w:r>
            <w:r>
              <w:rPr>
                <w:rFonts w:ascii="宋体" w:hAnsi="宋体" w:hint="eastAsia"/>
                <w:szCs w:val="21"/>
              </w:rPr>
              <w:t>内装饰</w:t>
            </w:r>
            <w:r>
              <w:rPr>
                <w:rFonts w:ascii="宋体" w:hAnsi="宋体" w:hint="eastAsia"/>
                <w:szCs w:val="21"/>
              </w:rPr>
              <w:t xml:space="preserve"> </w:t>
            </w:r>
            <w:r>
              <w:rPr>
                <w:rFonts w:ascii="宋体" w:hAnsi="宋体" w:hint="eastAsia"/>
                <w:szCs w:val="21"/>
              </w:rPr>
              <w:t>及拆除用脚手架费用，后期不予调整。</w:t>
            </w:r>
          </w:p>
          <w:p w14:paraId="49668962" w14:textId="77777777" w:rsidR="00C2608D" w:rsidRDefault="006F72E5">
            <w:pPr>
              <w:spacing w:line="520" w:lineRule="exact"/>
              <w:ind w:firstLineChars="300" w:firstLine="630"/>
              <w:jc w:val="left"/>
              <w:rPr>
                <w:rFonts w:ascii="宋体" w:hAnsi="宋体"/>
                <w:szCs w:val="21"/>
              </w:rPr>
            </w:pPr>
            <w:r>
              <w:rPr>
                <w:rFonts w:ascii="宋体" w:hAnsi="宋体" w:hint="eastAsia"/>
                <w:szCs w:val="21"/>
              </w:rPr>
              <w:lastRenderedPageBreak/>
              <w:t>6.</w:t>
            </w:r>
            <w:r>
              <w:rPr>
                <w:rFonts w:ascii="宋体" w:hAnsi="宋体" w:hint="eastAsia"/>
                <w:szCs w:val="21"/>
              </w:rPr>
              <w:t>本工程成品保护费用，综合考虑在投标报价中，不单独列项。</w:t>
            </w:r>
          </w:p>
          <w:p w14:paraId="573405DA" w14:textId="77777777" w:rsidR="00C2608D" w:rsidRDefault="006F72E5">
            <w:pPr>
              <w:spacing w:line="520" w:lineRule="exact"/>
              <w:ind w:firstLineChars="300" w:firstLine="630"/>
              <w:jc w:val="left"/>
              <w:rPr>
                <w:rFonts w:ascii="宋体" w:hAnsi="宋体"/>
                <w:szCs w:val="21"/>
              </w:rPr>
            </w:pPr>
            <w:r>
              <w:rPr>
                <w:rFonts w:ascii="宋体" w:hAnsi="宋体" w:hint="eastAsia"/>
                <w:szCs w:val="21"/>
              </w:rPr>
              <w:t>7.</w:t>
            </w:r>
            <w:r>
              <w:rPr>
                <w:rFonts w:ascii="宋体" w:hAnsi="宋体" w:hint="eastAsia"/>
                <w:szCs w:val="21"/>
              </w:rPr>
              <w:t>本工程工期较短，施工单位自行考虑赶工措施，后期因赶工增加的措施费用不予调整。</w:t>
            </w:r>
          </w:p>
          <w:p w14:paraId="5BBCC776" w14:textId="77777777" w:rsidR="00C2608D" w:rsidRDefault="006F72E5">
            <w:pPr>
              <w:spacing w:line="520" w:lineRule="exact"/>
              <w:ind w:firstLineChars="200" w:firstLine="422"/>
              <w:jc w:val="left"/>
              <w:rPr>
                <w:rFonts w:ascii="宋体" w:hAnsi="宋体"/>
                <w:b/>
                <w:bCs/>
                <w:szCs w:val="21"/>
              </w:rPr>
            </w:pPr>
            <w:r>
              <w:rPr>
                <w:rFonts w:ascii="宋体" w:hAnsi="宋体" w:hint="eastAsia"/>
                <w:b/>
                <w:bCs/>
                <w:szCs w:val="21"/>
              </w:rPr>
              <w:t>（二）装饰工程</w:t>
            </w:r>
          </w:p>
          <w:p w14:paraId="442C2D1A" w14:textId="77777777" w:rsidR="00C2608D" w:rsidRDefault="006F72E5">
            <w:pPr>
              <w:spacing w:line="520" w:lineRule="exact"/>
              <w:ind w:firstLineChars="300" w:firstLine="630"/>
              <w:jc w:val="lef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清单地面清理，包含工作内容</w:t>
            </w:r>
            <w:r>
              <w:rPr>
                <w:rFonts w:ascii="宋体" w:hAnsi="宋体" w:hint="eastAsia"/>
                <w:szCs w:val="21"/>
              </w:rPr>
              <w:t>地砖拆除后对于原始结构面进行处理满足新铺地砖条件、</w:t>
            </w:r>
            <w:proofErr w:type="gramStart"/>
            <w:r>
              <w:rPr>
                <w:rFonts w:ascii="宋体" w:hAnsi="宋体" w:hint="eastAsia"/>
                <w:szCs w:val="21"/>
              </w:rPr>
              <w:t>地面美缝等</w:t>
            </w:r>
            <w:proofErr w:type="gramEnd"/>
            <w:r>
              <w:rPr>
                <w:rFonts w:ascii="宋体" w:hAnsi="宋体" w:hint="eastAsia"/>
                <w:szCs w:val="21"/>
              </w:rPr>
              <w:t>，</w:t>
            </w:r>
            <w:r>
              <w:rPr>
                <w:rFonts w:ascii="宋体" w:hAnsi="宋体" w:hint="eastAsia"/>
                <w:szCs w:val="21"/>
              </w:rPr>
              <w:t>此费用包含中投标报价中，</w:t>
            </w:r>
            <w:r>
              <w:rPr>
                <w:rFonts w:ascii="宋体" w:hAnsi="宋体" w:hint="eastAsia"/>
                <w:szCs w:val="21"/>
              </w:rPr>
              <w:t>结算不予调整</w:t>
            </w:r>
            <w:r>
              <w:rPr>
                <w:rFonts w:ascii="宋体" w:hAnsi="宋体" w:hint="eastAsia"/>
                <w:szCs w:val="21"/>
              </w:rPr>
              <w:t>。</w:t>
            </w:r>
          </w:p>
          <w:p w14:paraId="2ED3D68C" w14:textId="77777777" w:rsidR="00C2608D" w:rsidRDefault="006F72E5">
            <w:pPr>
              <w:spacing w:line="520" w:lineRule="exact"/>
              <w:ind w:firstLineChars="300" w:firstLine="63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清单墙面</w:t>
            </w:r>
            <w:r>
              <w:rPr>
                <w:rFonts w:ascii="宋体" w:hAnsi="宋体" w:hint="eastAsia"/>
                <w:szCs w:val="21"/>
              </w:rPr>
              <w:t>乳胶漆出新</w:t>
            </w:r>
            <w:r>
              <w:rPr>
                <w:rFonts w:ascii="宋体" w:hAnsi="宋体" w:hint="eastAsia"/>
                <w:szCs w:val="21"/>
              </w:rPr>
              <w:t>，腻子打磨修补两遍，白色乳胶漆出</w:t>
            </w:r>
            <w:r>
              <w:rPr>
                <w:rFonts w:ascii="宋体" w:hAnsi="宋体" w:hint="eastAsia"/>
                <w:szCs w:val="21"/>
              </w:rPr>
              <w:t>新打磨两边面漆，结算不予调整</w:t>
            </w:r>
            <w:r>
              <w:rPr>
                <w:rFonts w:ascii="宋体" w:hAnsi="宋体" w:hint="eastAsia"/>
                <w:szCs w:val="21"/>
              </w:rPr>
              <w:t>。</w:t>
            </w:r>
          </w:p>
          <w:p w14:paraId="69D44C07" w14:textId="77777777" w:rsidR="00C2608D" w:rsidRDefault="006F72E5">
            <w:pPr>
              <w:spacing w:line="520" w:lineRule="exact"/>
              <w:ind w:firstLineChars="300" w:firstLine="630"/>
              <w:jc w:val="left"/>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清单墙面</w:t>
            </w:r>
            <w:r>
              <w:rPr>
                <w:rFonts w:ascii="宋体" w:hAnsi="宋体" w:hint="eastAsia"/>
                <w:szCs w:val="21"/>
              </w:rPr>
              <w:t>面砖</w:t>
            </w:r>
            <w:r>
              <w:rPr>
                <w:rFonts w:ascii="宋体" w:hAnsi="宋体" w:hint="eastAsia"/>
                <w:szCs w:val="21"/>
              </w:rPr>
              <w:t>，对原</w:t>
            </w:r>
            <w:r>
              <w:rPr>
                <w:rFonts w:ascii="宋体" w:hAnsi="宋体" w:hint="eastAsia"/>
                <w:szCs w:val="21"/>
              </w:rPr>
              <w:t>有墙砖拆除后原有基层面处理、抹灰、</w:t>
            </w:r>
            <w:proofErr w:type="gramStart"/>
            <w:r>
              <w:rPr>
                <w:rFonts w:ascii="宋体" w:hAnsi="宋体" w:hint="eastAsia"/>
                <w:szCs w:val="21"/>
              </w:rPr>
              <w:t>美缝等</w:t>
            </w:r>
            <w:proofErr w:type="gramEnd"/>
            <w:r>
              <w:rPr>
                <w:rFonts w:ascii="宋体" w:hAnsi="宋体" w:hint="eastAsia"/>
                <w:szCs w:val="21"/>
              </w:rPr>
              <w:t>，</w:t>
            </w:r>
            <w:r>
              <w:rPr>
                <w:rFonts w:ascii="宋体" w:hAnsi="宋体" w:hint="eastAsia"/>
                <w:szCs w:val="21"/>
              </w:rPr>
              <w:t>此费用包含中投标报价中，</w:t>
            </w:r>
            <w:r>
              <w:rPr>
                <w:rFonts w:ascii="宋体" w:hAnsi="宋体" w:hint="eastAsia"/>
                <w:szCs w:val="21"/>
              </w:rPr>
              <w:t>结算不予调整</w:t>
            </w:r>
            <w:r>
              <w:rPr>
                <w:rFonts w:ascii="宋体" w:hAnsi="宋体" w:hint="eastAsia"/>
                <w:szCs w:val="21"/>
              </w:rPr>
              <w:t>。</w:t>
            </w:r>
          </w:p>
          <w:p w14:paraId="40258853" w14:textId="77777777" w:rsidR="00C2608D" w:rsidRDefault="006F72E5">
            <w:pPr>
              <w:spacing w:line="520" w:lineRule="exact"/>
              <w:ind w:firstLineChars="300" w:firstLine="630"/>
              <w:jc w:val="left"/>
              <w:rPr>
                <w:rFonts w:ascii="宋体" w:hAnsi="宋体"/>
                <w:szCs w:val="21"/>
              </w:rPr>
            </w:pPr>
            <w:r>
              <w:rPr>
                <w:rFonts w:ascii="宋体" w:hAnsi="宋体" w:hint="eastAsia"/>
                <w:szCs w:val="21"/>
              </w:rPr>
              <w:t>4.</w:t>
            </w:r>
            <w:r>
              <w:rPr>
                <w:rFonts w:ascii="宋体" w:hAnsi="宋体" w:hint="eastAsia"/>
                <w:szCs w:val="21"/>
              </w:rPr>
              <w:t>脚手架工程按项考虑，施工单位自行勘察现场综合考虑外立面</w:t>
            </w:r>
            <w:r>
              <w:rPr>
                <w:rFonts w:ascii="宋体" w:hAnsi="宋体" w:hint="eastAsia"/>
                <w:color w:val="000000"/>
                <w:szCs w:val="21"/>
              </w:rPr>
              <w:t>、</w:t>
            </w:r>
            <w:r>
              <w:rPr>
                <w:rFonts w:ascii="宋体" w:hAnsi="宋体" w:hint="eastAsia"/>
                <w:szCs w:val="21"/>
              </w:rPr>
              <w:t>内装饰</w:t>
            </w:r>
            <w:r>
              <w:rPr>
                <w:rFonts w:ascii="宋体" w:hAnsi="宋体" w:hint="eastAsia"/>
                <w:szCs w:val="21"/>
              </w:rPr>
              <w:t xml:space="preserve"> </w:t>
            </w:r>
            <w:r>
              <w:rPr>
                <w:rFonts w:ascii="宋体" w:hAnsi="宋体" w:hint="eastAsia"/>
                <w:szCs w:val="21"/>
              </w:rPr>
              <w:t>及拆除用脚手架费用，后期不予调整。</w:t>
            </w:r>
          </w:p>
          <w:p w14:paraId="3DF309FF" w14:textId="77777777" w:rsidR="00C2608D" w:rsidRDefault="006F72E5">
            <w:pPr>
              <w:tabs>
                <w:tab w:val="left" w:pos="720"/>
              </w:tabs>
              <w:spacing w:line="360" w:lineRule="auto"/>
              <w:ind w:leftChars="100" w:left="210" w:firstLineChars="125" w:firstLine="264"/>
              <w:rPr>
                <w:rFonts w:ascii="宋体" w:hAnsi="宋体"/>
                <w:b/>
                <w:bCs/>
                <w:color w:val="000000"/>
                <w:szCs w:val="21"/>
              </w:rPr>
            </w:pPr>
            <w:r>
              <w:rPr>
                <w:rFonts w:ascii="宋体" w:hAnsi="宋体" w:hint="eastAsia"/>
                <w:b/>
                <w:bCs/>
                <w:color w:val="000000"/>
                <w:szCs w:val="21"/>
              </w:rPr>
              <w:t>（</w:t>
            </w:r>
            <w:r>
              <w:rPr>
                <w:rFonts w:ascii="宋体" w:hAnsi="宋体" w:hint="eastAsia"/>
                <w:b/>
                <w:bCs/>
                <w:color w:val="000000"/>
                <w:szCs w:val="21"/>
              </w:rPr>
              <w:t>三</w:t>
            </w:r>
            <w:r>
              <w:rPr>
                <w:rFonts w:ascii="宋体" w:hAnsi="宋体" w:hint="eastAsia"/>
                <w:b/>
                <w:bCs/>
                <w:color w:val="000000"/>
                <w:szCs w:val="21"/>
              </w:rPr>
              <w:t>）</w:t>
            </w:r>
            <w:r>
              <w:rPr>
                <w:rFonts w:ascii="宋体" w:hAnsi="宋体" w:hint="eastAsia"/>
                <w:b/>
                <w:bCs/>
                <w:color w:val="000000"/>
                <w:szCs w:val="21"/>
              </w:rPr>
              <w:t>安装</w:t>
            </w:r>
            <w:r>
              <w:rPr>
                <w:rFonts w:ascii="宋体" w:hAnsi="宋体" w:hint="eastAsia"/>
                <w:b/>
                <w:bCs/>
                <w:color w:val="000000"/>
                <w:szCs w:val="21"/>
              </w:rPr>
              <w:t>工程</w:t>
            </w:r>
          </w:p>
          <w:p w14:paraId="3126753D" w14:textId="77777777" w:rsidR="00C2608D" w:rsidRDefault="006F72E5">
            <w:pPr>
              <w:tabs>
                <w:tab w:val="left" w:pos="720"/>
              </w:tabs>
              <w:spacing w:line="360" w:lineRule="auto"/>
              <w:ind w:firstLineChars="300" w:firstLine="630"/>
              <w:rPr>
                <w:rFonts w:ascii="宋体" w:hAnsi="宋体"/>
                <w:color w:val="000000"/>
                <w:szCs w:val="21"/>
              </w:rPr>
            </w:pPr>
            <w:r>
              <w:rPr>
                <w:rFonts w:ascii="宋体" w:hAnsi="宋体" w:hint="eastAsia"/>
                <w:color w:val="000000"/>
                <w:szCs w:val="21"/>
              </w:rPr>
              <w:t>1.</w:t>
            </w:r>
            <w:r>
              <w:rPr>
                <w:rFonts w:ascii="宋体" w:hAnsi="宋体" w:hint="eastAsia"/>
                <w:color w:val="000000"/>
                <w:szCs w:val="21"/>
              </w:rPr>
              <w:t>电气工程依据图纸内容，全部到位。</w:t>
            </w:r>
          </w:p>
          <w:p w14:paraId="1B3F996A" w14:textId="77777777" w:rsidR="00C2608D" w:rsidRDefault="006F72E5">
            <w:pPr>
              <w:tabs>
                <w:tab w:val="left" w:pos="720"/>
              </w:tabs>
              <w:spacing w:line="360" w:lineRule="auto"/>
              <w:ind w:firstLineChars="300" w:firstLine="630"/>
              <w:rPr>
                <w:rFonts w:ascii="宋体" w:hAnsi="宋体"/>
                <w:bCs/>
                <w:color w:val="000000"/>
                <w:szCs w:val="21"/>
              </w:rPr>
            </w:pPr>
            <w:r>
              <w:rPr>
                <w:rFonts w:ascii="宋体" w:hAnsi="宋体" w:hint="eastAsia"/>
                <w:color w:val="000000"/>
                <w:szCs w:val="21"/>
              </w:rPr>
              <w:t>2.</w:t>
            </w:r>
            <w:r>
              <w:rPr>
                <w:rFonts w:ascii="宋体" w:hAnsi="宋体" w:hint="eastAsia"/>
                <w:color w:val="000000"/>
                <w:szCs w:val="21"/>
              </w:rPr>
              <w:t>智能化工程管线预埋依据图纸施工单位，设备及相关参数以</w:t>
            </w:r>
            <w:r>
              <w:rPr>
                <w:rFonts w:ascii="宋体" w:hAnsi="宋体" w:hint="eastAsia"/>
                <w:bCs/>
                <w:color w:val="000000"/>
                <w:szCs w:val="21"/>
              </w:rPr>
              <w:t>《</w:t>
            </w:r>
            <w:r>
              <w:rPr>
                <w:rFonts w:ascii="宋体" w:hAnsi="宋体" w:hint="eastAsia"/>
                <w:color w:val="000000"/>
                <w:szCs w:val="21"/>
              </w:rPr>
              <w:t>某院校体训馆采购参数要求</w:t>
            </w:r>
            <w:r>
              <w:rPr>
                <w:rFonts w:ascii="宋体" w:hAnsi="宋体" w:hint="eastAsia"/>
                <w:color w:val="000000"/>
                <w:szCs w:val="21"/>
              </w:rPr>
              <w:t>1012</w:t>
            </w:r>
            <w:r>
              <w:rPr>
                <w:rFonts w:ascii="宋体" w:hAnsi="宋体" w:hint="eastAsia"/>
                <w:color w:val="000000"/>
                <w:szCs w:val="21"/>
              </w:rPr>
              <w:t>专家评审</w:t>
            </w:r>
            <w:r>
              <w:rPr>
                <w:rFonts w:ascii="宋体" w:hAnsi="宋体" w:hint="eastAsia"/>
                <w:color w:val="000000"/>
                <w:szCs w:val="21"/>
              </w:rPr>
              <w:t>(</w:t>
            </w:r>
            <w:r>
              <w:rPr>
                <w:rFonts w:ascii="宋体" w:hAnsi="宋体" w:hint="eastAsia"/>
                <w:color w:val="000000"/>
                <w:szCs w:val="21"/>
              </w:rPr>
              <w:t>提交招标代理</w:t>
            </w:r>
            <w:r>
              <w:rPr>
                <w:rFonts w:ascii="宋体" w:hAnsi="宋体" w:hint="eastAsia"/>
                <w:color w:val="000000"/>
                <w:szCs w:val="21"/>
              </w:rPr>
              <w:t>)</w:t>
            </w:r>
            <w:r>
              <w:rPr>
                <w:rFonts w:ascii="宋体" w:hAnsi="宋体" w:hint="eastAsia"/>
                <w:bCs/>
                <w:color w:val="000000"/>
                <w:szCs w:val="21"/>
              </w:rPr>
              <w:t>》</w:t>
            </w:r>
            <w:r>
              <w:rPr>
                <w:rFonts w:ascii="宋体" w:hAnsi="宋体" w:hint="eastAsia"/>
                <w:bCs/>
                <w:color w:val="000000"/>
                <w:szCs w:val="21"/>
              </w:rPr>
              <w:t>为准。</w:t>
            </w:r>
          </w:p>
          <w:p w14:paraId="2DEC16A6" w14:textId="77777777" w:rsidR="00C2608D" w:rsidRDefault="006F72E5">
            <w:pPr>
              <w:tabs>
                <w:tab w:val="left" w:pos="720"/>
              </w:tabs>
              <w:spacing w:line="360" w:lineRule="auto"/>
              <w:ind w:firstLineChars="300" w:firstLine="630"/>
              <w:rPr>
                <w:rFonts w:ascii="宋体" w:hAnsi="宋体"/>
                <w:color w:val="000000"/>
                <w:szCs w:val="21"/>
              </w:rPr>
            </w:pPr>
            <w:r>
              <w:rPr>
                <w:rFonts w:ascii="宋体" w:hAnsi="宋体" w:hint="eastAsia"/>
                <w:color w:val="000000"/>
                <w:szCs w:val="21"/>
              </w:rPr>
              <w:t>3.</w:t>
            </w:r>
            <w:r>
              <w:rPr>
                <w:rFonts w:ascii="宋体" w:hAnsi="宋体" w:hint="eastAsia"/>
                <w:color w:val="000000"/>
                <w:szCs w:val="21"/>
              </w:rPr>
              <w:t>给排水按照图纸计入，给排水接驳点需投标人重复踏勘现场，接驳费用</w:t>
            </w:r>
            <w:proofErr w:type="gramStart"/>
            <w:r>
              <w:rPr>
                <w:rFonts w:ascii="宋体" w:hAnsi="宋体" w:hint="eastAsia"/>
                <w:color w:val="000000"/>
                <w:szCs w:val="21"/>
              </w:rPr>
              <w:t>不</w:t>
            </w:r>
            <w:proofErr w:type="gramEnd"/>
            <w:r>
              <w:rPr>
                <w:rFonts w:ascii="宋体" w:hAnsi="宋体" w:hint="eastAsia"/>
                <w:color w:val="000000"/>
                <w:szCs w:val="21"/>
              </w:rPr>
              <w:t>另行计算。</w:t>
            </w:r>
          </w:p>
          <w:p w14:paraId="46951280" w14:textId="77777777" w:rsidR="00C2608D" w:rsidRDefault="006F72E5">
            <w:pPr>
              <w:tabs>
                <w:tab w:val="left" w:pos="720"/>
              </w:tabs>
              <w:spacing w:line="360" w:lineRule="auto"/>
              <w:ind w:firstLineChars="300" w:firstLine="630"/>
              <w:rPr>
                <w:rFonts w:ascii="宋体" w:hAnsi="宋体"/>
                <w:color w:val="000000"/>
                <w:szCs w:val="21"/>
              </w:rPr>
            </w:pPr>
            <w:r>
              <w:rPr>
                <w:rFonts w:ascii="宋体" w:hAnsi="宋体" w:hint="eastAsia"/>
                <w:color w:val="000000"/>
                <w:szCs w:val="21"/>
              </w:rPr>
              <w:t>4.</w:t>
            </w:r>
            <w:r>
              <w:rPr>
                <w:rFonts w:ascii="宋体" w:hAnsi="宋体" w:hint="eastAsia"/>
                <w:color w:val="000000"/>
                <w:szCs w:val="21"/>
              </w:rPr>
              <w:t>清单脚手架，搭设方式、搭设高度等，投标人自行勘察现场自行考虑。</w:t>
            </w:r>
          </w:p>
          <w:p w14:paraId="1D0C1B92" w14:textId="77777777" w:rsidR="00C2608D" w:rsidRDefault="006F72E5">
            <w:pPr>
              <w:tabs>
                <w:tab w:val="left" w:pos="720"/>
              </w:tabs>
              <w:spacing w:line="360" w:lineRule="auto"/>
              <w:ind w:firstLineChars="300" w:firstLine="630"/>
              <w:rPr>
                <w:rFonts w:ascii="宋体" w:hAnsi="宋体"/>
                <w:color w:val="000000"/>
                <w:szCs w:val="21"/>
              </w:rPr>
            </w:pPr>
            <w:r>
              <w:rPr>
                <w:rFonts w:ascii="宋体" w:hAnsi="宋体" w:hint="eastAsia"/>
                <w:color w:val="000000"/>
                <w:szCs w:val="21"/>
              </w:rPr>
              <w:t>5.</w:t>
            </w:r>
            <w:r>
              <w:rPr>
                <w:rFonts w:ascii="宋体" w:hAnsi="宋体" w:hint="eastAsia"/>
                <w:color w:val="000000"/>
                <w:szCs w:val="21"/>
              </w:rPr>
              <w:t>安装专业涉及到的全部拆除部分（包含运送至甲方指定地点），具体以实际勘探现场及甲方要求为准，费用包干，结算不做调整。</w:t>
            </w:r>
          </w:p>
          <w:p w14:paraId="4F5B7D4B" w14:textId="77777777" w:rsidR="00C2608D" w:rsidRDefault="006F72E5">
            <w:pPr>
              <w:spacing w:line="360" w:lineRule="auto"/>
              <w:ind w:firstLineChars="231" w:firstLine="487"/>
              <w:rPr>
                <w:rFonts w:ascii="宋体" w:hAnsi="宋体"/>
                <w:b/>
                <w:color w:val="000000"/>
                <w:szCs w:val="21"/>
              </w:rPr>
            </w:pPr>
            <w:r>
              <w:rPr>
                <w:rFonts w:ascii="宋体" w:hAnsi="宋体" w:hint="eastAsia"/>
                <w:b/>
                <w:color w:val="000000"/>
                <w:szCs w:val="21"/>
              </w:rPr>
              <w:t>六、工程质量、材料、施工等的特殊要求</w:t>
            </w:r>
          </w:p>
          <w:p w14:paraId="49E80503" w14:textId="77777777" w:rsidR="00C2608D" w:rsidRDefault="006F72E5">
            <w:pPr>
              <w:spacing w:line="360" w:lineRule="auto"/>
              <w:ind w:firstLineChars="231" w:firstLine="485"/>
              <w:rPr>
                <w:rFonts w:ascii="宋体" w:hAnsi="宋体"/>
                <w:color w:val="000000"/>
                <w:szCs w:val="21"/>
              </w:rPr>
            </w:pPr>
            <w:r>
              <w:rPr>
                <w:rFonts w:ascii="宋体" w:hAnsi="宋体" w:hint="eastAsia"/>
                <w:color w:val="000000"/>
                <w:szCs w:val="21"/>
              </w:rPr>
              <w:t>1.</w:t>
            </w:r>
            <w:r>
              <w:rPr>
                <w:rFonts w:ascii="宋体" w:hAnsi="宋体" w:hint="eastAsia"/>
                <w:color w:val="000000"/>
                <w:szCs w:val="21"/>
              </w:rPr>
              <w:t>工程质量须满足招标文件、设计文件及相关规范的要求。</w:t>
            </w:r>
          </w:p>
          <w:p w14:paraId="58E0DFE5" w14:textId="77777777" w:rsidR="00C2608D" w:rsidRDefault="006F72E5">
            <w:pPr>
              <w:spacing w:line="360" w:lineRule="auto"/>
              <w:ind w:firstLineChars="231" w:firstLine="485"/>
              <w:rPr>
                <w:rFonts w:ascii="宋体" w:hAnsi="宋体"/>
                <w:color w:val="000000"/>
                <w:szCs w:val="21"/>
              </w:rPr>
            </w:pPr>
            <w:r>
              <w:rPr>
                <w:rFonts w:ascii="宋体" w:hAnsi="宋体" w:hint="eastAsia"/>
                <w:color w:val="000000"/>
                <w:szCs w:val="21"/>
              </w:rPr>
              <w:t>2.</w:t>
            </w:r>
            <w:r>
              <w:rPr>
                <w:rFonts w:ascii="宋体" w:hAnsi="宋体" w:hint="eastAsia"/>
                <w:color w:val="000000"/>
                <w:szCs w:val="21"/>
              </w:rPr>
              <w:t>施工所使用的材料满足设计的要求，并为正规厂家合格产品。投标人自选的材料，投标报价时须在《承包人供应材料一览表》中注明品牌、厂家、型号及规格，一旦中</w:t>
            </w:r>
            <w:r>
              <w:rPr>
                <w:rFonts w:ascii="宋体" w:hAnsi="宋体" w:hint="eastAsia"/>
                <w:color w:val="000000"/>
                <w:szCs w:val="21"/>
              </w:rPr>
              <w:t>标后，严格按照本表所注明的材料进行供货；投标时未注明品牌、厂家、型号及规格的材料，中标后优先采用招标人指定产品。</w:t>
            </w:r>
          </w:p>
          <w:p w14:paraId="5AF50A78" w14:textId="77777777" w:rsidR="00C2608D" w:rsidRDefault="006F72E5">
            <w:pPr>
              <w:spacing w:line="360" w:lineRule="auto"/>
              <w:ind w:firstLineChars="231" w:firstLine="485"/>
              <w:rPr>
                <w:rFonts w:ascii="宋体" w:hAnsi="宋体" w:cs="宋体"/>
                <w:color w:val="000000"/>
                <w:kern w:val="0"/>
                <w:sz w:val="22"/>
                <w:szCs w:val="22"/>
              </w:rPr>
            </w:pPr>
            <w:r>
              <w:rPr>
                <w:rFonts w:ascii="宋体" w:hAnsi="宋体" w:hint="eastAsia"/>
                <w:color w:val="000000"/>
                <w:szCs w:val="21"/>
              </w:rPr>
              <w:t>3.</w:t>
            </w:r>
            <w:r>
              <w:rPr>
                <w:rFonts w:ascii="宋体" w:hAnsi="宋体" w:cs="宋体" w:hint="eastAsia"/>
                <w:color w:val="000000"/>
                <w:kern w:val="0"/>
                <w:sz w:val="22"/>
                <w:szCs w:val="22"/>
              </w:rPr>
              <w:t>本</w:t>
            </w:r>
            <w:proofErr w:type="gramStart"/>
            <w:r>
              <w:rPr>
                <w:rFonts w:ascii="宋体" w:hAnsi="宋体" w:cs="宋体" w:hint="eastAsia"/>
                <w:color w:val="000000"/>
                <w:kern w:val="0"/>
                <w:sz w:val="22"/>
                <w:szCs w:val="22"/>
              </w:rPr>
              <w:t>工程工程</w:t>
            </w:r>
            <w:proofErr w:type="gramEnd"/>
            <w:r>
              <w:rPr>
                <w:rFonts w:ascii="宋体" w:hAnsi="宋体" w:cs="宋体" w:hint="eastAsia"/>
                <w:color w:val="000000"/>
                <w:kern w:val="0"/>
                <w:sz w:val="22"/>
                <w:szCs w:val="22"/>
              </w:rPr>
              <w:t>所用主要设备、材料</w:t>
            </w:r>
            <w:proofErr w:type="gramStart"/>
            <w:r>
              <w:rPr>
                <w:rFonts w:ascii="宋体" w:hAnsi="宋体" w:cs="宋体" w:hint="eastAsia"/>
                <w:color w:val="000000"/>
                <w:kern w:val="0"/>
                <w:sz w:val="22"/>
                <w:szCs w:val="22"/>
              </w:rPr>
              <w:t>品牌表</w:t>
            </w:r>
            <w:proofErr w:type="gramEnd"/>
            <w:r>
              <w:rPr>
                <w:rFonts w:ascii="宋体" w:hAnsi="宋体" w:cs="宋体" w:hint="eastAsia"/>
                <w:color w:val="000000"/>
                <w:kern w:val="0"/>
                <w:sz w:val="22"/>
                <w:szCs w:val="22"/>
              </w:rPr>
              <w:t>如下（要求本工程所用材料不低于一下质量品牌，所有材料必须满足绿色环保的质量要求）</w:t>
            </w:r>
          </w:p>
          <w:p w14:paraId="4F1BCBBE" w14:textId="77777777" w:rsidR="00C2608D" w:rsidRDefault="006F72E5">
            <w:pPr>
              <w:tabs>
                <w:tab w:val="left" w:pos="720"/>
              </w:tabs>
              <w:spacing w:line="360" w:lineRule="auto"/>
              <w:ind w:firstLineChars="225" w:firstLine="495"/>
              <w:rPr>
                <w:rFonts w:ascii="宋体" w:hAnsi="宋体"/>
                <w:bCs/>
                <w:color w:val="000000"/>
                <w:szCs w:val="21"/>
              </w:rPr>
            </w:pPr>
            <w:r>
              <w:rPr>
                <w:rFonts w:ascii="宋体" w:hAnsi="宋体" w:cs="宋体" w:hint="eastAsia"/>
                <w:color w:val="000000"/>
                <w:kern w:val="0"/>
                <w:sz w:val="22"/>
                <w:szCs w:val="22"/>
              </w:rPr>
              <w:t>4.</w:t>
            </w:r>
            <w:r>
              <w:rPr>
                <w:rFonts w:ascii="宋体" w:hAnsi="宋体" w:cs="宋体" w:hint="eastAsia"/>
                <w:color w:val="000000"/>
                <w:kern w:val="0"/>
                <w:sz w:val="22"/>
                <w:szCs w:val="22"/>
              </w:rPr>
              <w:t>本工程</w:t>
            </w:r>
            <w:r>
              <w:rPr>
                <w:rFonts w:ascii="宋体" w:hAnsi="宋体" w:hint="eastAsia"/>
                <w:bCs/>
                <w:color w:val="000000"/>
                <w:szCs w:val="21"/>
              </w:rPr>
              <w:t>所用装饰主要材料，包含但不限于以下如门、门套、卫具、洁具、石材、地砖、墙砖、油漆、涂料、</w:t>
            </w:r>
            <w:proofErr w:type="gramStart"/>
            <w:r>
              <w:rPr>
                <w:rFonts w:ascii="宋体" w:hAnsi="宋体" w:hint="eastAsia"/>
                <w:bCs/>
                <w:color w:val="000000"/>
                <w:szCs w:val="21"/>
              </w:rPr>
              <w:t>木基层板</w:t>
            </w:r>
            <w:proofErr w:type="gramEnd"/>
            <w:r>
              <w:rPr>
                <w:rFonts w:ascii="宋体" w:hAnsi="宋体" w:hint="eastAsia"/>
                <w:bCs/>
                <w:color w:val="000000"/>
                <w:szCs w:val="21"/>
              </w:rPr>
              <w:t>、木饰面板、硬包、龙头、水电管线材料、面板、灯具等，均需经过甲方的选样要求方可施工，请投标单位综合考虑计入报价，结算综合单价不调整。</w:t>
            </w:r>
            <w:r>
              <w:rPr>
                <w:rFonts w:ascii="宋体" w:hAnsi="宋体" w:hint="eastAsia"/>
                <w:bCs/>
                <w:color w:val="000000"/>
                <w:szCs w:val="21"/>
              </w:rPr>
              <w:t>（</w:t>
            </w:r>
            <w:r>
              <w:rPr>
                <w:rFonts w:ascii="宋体" w:hAnsi="宋体" w:hint="eastAsia"/>
                <w:bCs/>
                <w:color w:val="000000"/>
                <w:szCs w:val="21"/>
              </w:rPr>
              <w:t>特使说明：智能化设备品牌最终以甲方要求</w:t>
            </w:r>
            <w:r>
              <w:rPr>
                <w:rFonts w:ascii="宋体" w:hAnsi="宋体" w:hint="eastAsia"/>
                <w:bCs/>
                <w:color w:val="000000"/>
                <w:szCs w:val="21"/>
              </w:rPr>
              <w:t>为准</w:t>
            </w:r>
            <w:r>
              <w:rPr>
                <w:rFonts w:ascii="宋体" w:hAnsi="宋体" w:hint="eastAsia"/>
                <w:bCs/>
                <w:color w:val="000000"/>
                <w:szCs w:val="21"/>
              </w:rPr>
              <w:t>）</w:t>
            </w:r>
          </w:p>
          <w:tbl>
            <w:tblPr>
              <w:tblW w:w="14025" w:type="dxa"/>
              <w:tblLayout w:type="fixed"/>
              <w:tblLook w:val="04A0" w:firstRow="1" w:lastRow="0" w:firstColumn="1" w:lastColumn="0" w:noHBand="0" w:noVBand="1"/>
            </w:tblPr>
            <w:tblGrid>
              <w:gridCol w:w="2444"/>
              <w:gridCol w:w="1369"/>
              <w:gridCol w:w="5654"/>
              <w:gridCol w:w="4558"/>
            </w:tblGrid>
            <w:tr w:rsidR="00C2608D" w14:paraId="064F160B" w14:textId="77777777">
              <w:trPr>
                <w:trHeight w:val="482"/>
              </w:trPr>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35B38" w14:textId="77777777" w:rsidR="00C2608D" w:rsidRDefault="006F72E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lastRenderedPageBreak/>
                    <w:t>材料名称</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BFE5A" w14:textId="77777777" w:rsidR="00C2608D" w:rsidRDefault="006F72E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规格型号</w:t>
                  </w:r>
                </w:p>
              </w:tc>
              <w:tc>
                <w:tcPr>
                  <w:tcW w:w="5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C092F" w14:textId="77777777" w:rsidR="00C2608D" w:rsidRDefault="006F72E5">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品牌</w:t>
                  </w:r>
                </w:p>
              </w:tc>
              <w:tc>
                <w:tcPr>
                  <w:tcW w:w="4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07935" w14:textId="77777777" w:rsidR="00C2608D" w:rsidRDefault="00C2608D">
                  <w:pPr>
                    <w:widowControl/>
                    <w:jc w:val="center"/>
                    <w:textAlignment w:val="center"/>
                    <w:rPr>
                      <w:rFonts w:ascii="宋体" w:hAnsi="宋体" w:cs="宋体"/>
                      <w:b/>
                      <w:bCs/>
                      <w:color w:val="000000"/>
                      <w:kern w:val="0"/>
                      <w:szCs w:val="21"/>
                      <w:lang w:bidi="ar"/>
                    </w:rPr>
                  </w:pPr>
                </w:p>
              </w:tc>
            </w:tr>
            <w:tr w:rsidR="00C2608D" w14:paraId="4A65EAE3" w14:textId="77777777">
              <w:trPr>
                <w:trHeight w:val="398"/>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5D007"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电线电缆</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57B45" w14:textId="77777777" w:rsidR="00C2608D" w:rsidRDefault="00C2608D">
                  <w:pPr>
                    <w:jc w:val="center"/>
                    <w:rPr>
                      <w:rFonts w:ascii="宋体" w:hAnsi="宋体" w:cs="宋体"/>
                      <w:color w:val="000000"/>
                      <w:szCs w:val="21"/>
                    </w:rPr>
                  </w:pPr>
                </w:p>
              </w:tc>
              <w:tc>
                <w:tcPr>
                  <w:tcW w:w="5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40E4C"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上上</w:t>
                  </w:r>
                  <w:r>
                    <w:rPr>
                      <w:rFonts w:ascii="宋体" w:hAnsi="宋体" w:cs="宋体" w:hint="eastAsia"/>
                      <w:color w:val="000000"/>
                      <w:kern w:val="0"/>
                      <w:szCs w:val="21"/>
                      <w:lang w:bidi="ar"/>
                    </w:rPr>
                    <w:t>、远东</w:t>
                  </w:r>
                  <w:r>
                    <w:rPr>
                      <w:rFonts w:ascii="宋体" w:hAnsi="宋体" w:cs="宋体" w:hint="eastAsia"/>
                      <w:color w:val="000000"/>
                      <w:kern w:val="0"/>
                      <w:szCs w:val="21"/>
                      <w:lang w:bidi="ar"/>
                    </w:rPr>
                    <w:t>、江南</w:t>
                  </w:r>
                </w:p>
              </w:tc>
              <w:tc>
                <w:tcPr>
                  <w:tcW w:w="4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4DAD6" w14:textId="77777777" w:rsidR="00C2608D" w:rsidRDefault="00C2608D">
                  <w:pPr>
                    <w:widowControl/>
                    <w:jc w:val="center"/>
                    <w:textAlignment w:val="center"/>
                    <w:rPr>
                      <w:rFonts w:ascii="宋体" w:hAnsi="宋体" w:cs="宋体"/>
                      <w:color w:val="000000"/>
                      <w:kern w:val="0"/>
                      <w:szCs w:val="21"/>
                      <w:lang w:bidi="ar"/>
                    </w:rPr>
                  </w:pPr>
                </w:p>
              </w:tc>
            </w:tr>
            <w:tr w:rsidR="00C2608D" w14:paraId="7D9DA5F8" w14:textId="77777777">
              <w:trPr>
                <w:trHeight w:val="450"/>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F3818"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应急灯具、普通照明灯</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7CD2E" w14:textId="77777777" w:rsidR="00C2608D" w:rsidRDefault="00C2608D">
                  <w:pPr>
                    <w:jc w:val="center"/>
                    <w:rPr>
                      <w:rFonts w:ascii="宋体" w:hAnsi="宋体" w:cs="宋体"/>
                      <w:color w:val="000000"/>
                      <w:szCs w:val="21"/>
                    </w:rPr>
                  </w:pPr>
                </w:p>
              </w:tc>
              <w:tc>
                <w:tcPr>
                  <w:tcW w:w="5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46C40"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雷士、</w:t>
                  </w:r>
                  <w:r>
                    <w:rPr>
                      <w:rFonts w:ascii="宋体" w:hAnsi="宋体" w:cs="宋体" w:hint="eastAsia"/>
                      <w:color w:val="000000"/>
                      <w:kern w:val="0"/>
                      <w:szCs w:val="21"/>
                      <w:lang w:bidi="ar"/>
                    </w:rPr>
                    <w:t>飞利浦、欧普</w:t>
                  </w:r>
                </w:p>
              </w:tc>
              <w:tc>
                <w:tcPr>
                  <w:tcW w:w="4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1128F" w14:textId="77777777" w:rsidR="00C2608D" w:rsidRDefault="00C2608D">
                  <w:pPr>
                    <w:widowControl/>
                    <w:jc w:val="center"/>
                    <w:textAlignment w:val="center"/>
                    <w:rPr>
                      <w:rFonts w:ascii="宋体" w:hAnsi="宋体" w:cs="宋体"/>
                      <w:color w:val="000000"/>
                      <w:kern w:val="0"/>
                      <w:szCs w:val="21"/>
                      <w:lang w:bidi="ar"/>
                    </w:rPr>
                  </w:pPr>
                </w:p>
              </w:tc>
            </w:tr>
            <w:tr w:rsidR="00C2608D" w14:paraId="54ADAFD5" w14:textId="77777777">
              <w:trPr>
                <w:trHeight w:val="523"/>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104BA"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开关、</w:t>
                  </w:r>
                  <w:r>
                    <w:rPr>
                      <w:rFonts w:ascii="宋体" w:hAnsi="宋体" w:cs="宋体" w:hint="eastAsia"/>
                      <w:color w:val="000000"/>
                      <w:kern w:val="0"/>
                      <w:szCs w:val="21"/>
                      <w:lang w:bidi="ar"/>
                    </w:rPr>
                    <w:t>强弱电</w:t>
                  </w:r>
                  <w:r>
                    <w:rPr>
                      <w:rFonts w:ascii="宋体" w:hAnsi="宋体" w:cs="宋体" w:hint="eastAsia"/>
                      <w:color w:val="000000"/>
                      <w:kern w:val="0"/>
                      <w:szCs w:val="21"/>
                      <w:lang w:bidi="ar"/>
                    </w:rPr>
                    <w:t>插座</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59FA7" w14:textId="77777777" w:rsidR="00C2608D" w:rsidRDefault="00C2608D">
                  <w:pPr>
                    <w:jc w:val="center"/>
                    <w:rPr>
                      <w:rFonts w:ascii="宋体" w:hAnsi="宋体" w:cs="宋体"/>
                      <w:color w:val="000000"/>
                      <w:szCs w:val="21"/>
                    </w:rPr>
                  </w:pPr>
                </w:p>
              </w:tc>
              <w:tc>
                <w:tcPr>
                  <w:tcW w:w="5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1461F"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西门子</w:t>
                  </w:r>
                  <w:r>
                    <w:rPr>
                      <w:rFonts w:ascii="宋体" w:hAnsi="宋体" w:cs="宋体" w:hint="eastAsia"/>
                      <w:color w:val="000000"/>
                      <w:kern w:val="0"/>
                      <w:szCs w:val="21"/>
                      <w:lang w:bidi="ar"/>
                    </w:rPr>
                    <w:t>、</w:t>
                  </w:r>
                  <w:r>
                    <w:rPr>
                      <w:rFonts w:ascii="宋体" w:hAnsi="宋体" w:cs="宋体" w:hint="eastAsia"/>
                      <w:color w:val="000000"/>
                      <w:kern w:val="0"/>
                      <w:szCs w:val="21"/>
                      <w:lang w:bidi="ar"/>
                    </w:rPr>
                    <w:t>公牛、施耐德</w:t>
                  </w:r>
                </w:p>
              </w:tc>
              <w:tc>
                <w:tcPr>
                  <w:tcW w:w="4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DC7A2" w14:textId="77777777" w:rsidR="00C2608D" w:rsidRDefault="00C2608D">
                  <w:pPr>
                    <w:widowControl/>
                    <w:jc w:val="center"/>
                    <w:textAlignment w:val="center"/>
                    <w:rPr>
                      <w:rFonts w:ascii="宋体" w:hAnsi="宋体" w:cs="宋体"/>
                      <w:color w:val="000000"/>
                      <w:kern w:val="0"/>
                      <w:szCs w:val="21"/>
                      <w:lang w:bidi="ar"/>
                    </w:rPr>
                  </w:pPr>
                </w:p>
              </w:tc>
            </w:tr>
            <w:tr w:rsidR="00C2608D" w14:paraId="6EF9BF95" w14:textId="77777777">
              <w:trPr>
                <w:trHeight w:val="477"/>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37166"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冷、热水管</w:t>
                  </w:r>
                  <w:r>
                    <w:rPr>
                      <w:rFonts w:ascii="宋体" w:hAnsi="宋体" w:cs="宋体" w:hint="eastAsia"/>
                      <w:color w:val="000000"/>
                      <w:kern w:val="0"/>
                      <w:szCs w:val="21"/>
                      <w:lang w:bidi="ar"/>
                    </w:rPr>
                    <w:t>PPR</w:t>
                  </w:r>
                  <w:r>
                    <w:rPr>
                      <w:rFonts w:ascii="宋体" w:hAnsi="宋体" w:cs="宋体" w:hint="eastAsia"/>
                      <w:color w:val="000000"/>
                      <w:kern w:val="0"/>
                      <w:szCs w:val="21"/>
                      <w:lang w:bidi="ar"/>
                    </w:rPr>
                    <w:t>及管件</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CD843" w14:textId="77777777" w:rsidR="00C2608D" w:rsidRDefault="00C2608D">
                  <w:pPr>
                    <w:jc w:val="center"/>
                    <w:rPr>
                      <w:rFonts w:ascii="宋体" w:hAnsi="宋体" w:cs="宋体"/>
                      <w:color w:val="000000"/>
                      <w:szCs w:val="21"/>
                    </w:rPr>
                  </w:pPr>
                </w:p>
              </w:tc>
              <w:tc>
                <w:tcPr>
                  <w:tcW w:w="5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C253E"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联塑、公元</w:t>
                  </w:r>
                  <w:r>
                    <w:rPr>
                      <w:rFonts w:ascii="宋体" w:hAnsi="宋体" w:cs="宋体" w:hint="eastAsia"/>
                      <w:color w:val="000000"/>
                      <w:kern w:val="0"/>
                      <w:szCs w:val="21"/>
                      <w:lang w:bidi="ar"/>
                    </w:rPr>
                    <w:t>、伟星</w:t>
                  </w:r>
                </w:p>
              </w:tc>
              <w:tc>
                <w:tcPr>
                  <w:tcW w:w="4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6A413" w14:textId="77777777" w:rsidR="00C2608D" w:rsidRDefault="00C2608D">
                  <w:pPr>
                    <w:widowControl/>
                    <w:jc w:val="center"/>
                    <w:textAlignment w:val="center"/>
                    <w:rPr>
                      <w:rFonts w:ascii="宋体" w:hAnsi="宋体" w:cs="宋体"/>
                      <w:color w:val="000000"/>
                      <w:kern w:val="0"/>
                      <w:szCs w:val="21"/>
                      <w:lang w:bidi="ar"/>
                    </w:rPr>
                  </w:pPr>
                </w:p>
              </w:tc>
            </w:tr>
            <w:tr w:rsidR="00C2608D" w14:paraId="64C3A453" w14:textId="77777777">
              <w:trPr>
                <w:trHeight w:val="468"/>
              </w:trPr>
              <w:tc>
                <w:tcPr>
                  <w:tcW w:w="244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96AF687"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地砖</w:t>
                  </w:r>
                </w:p>
              </w:tc>
              <w:tc>
                <w:tcPr>
                  <w:tcW w:w="1369" w:type="dxa"/>
                  <w:tcBorders>
                    <w:top w:val="single" w:sz="8" w:space="0" w:color="000000"/>
                    <w:left w:val="nil"/>
                    <w:bottom w:val="single" w:sz="8" w:space="0" w:color="000000"/>
                    <w:right w:val="single" w:sz="8" w:space="0" w:color="000000"/>
                  </w:tcBorders>
                  <w:shd w:val="clear" w:color="auto" w:fill="auto"/>
                  <w:noWrap/>
                  <w:vAlign w:val="bottom"/>
                </w:tcPr>
                <w:p w14:paraId="1356A527" w14:textId="77777777" w:rsidR="00C2608D" w:rsidRDefault="00C2608D">
                  <w:pPr>
                    <w:jc w:val="center"/>
                    <w:rPr>
                      <w:rFonts w:ascii="宋体" w:hAnsi="宋体" w:cs="宋体"/>
                      <w:color w:val="000000"/>
                      <w:szCs w:val="21"/>
                    </w:rPr>
                  </w:pPr>
                </w:p>
              </w:tc>
              <w:tc>
                <w:tcPr>
                  <w:tcW w:w="5654" w:type="dxa"/>
                  <w:tcBorders>
                    <w:top w:val="single" w:sz="8" w:space="0" w:color="000000"/>
                    <w:left w:val="nil"/>
                    <w:bottom w:val="single" w:sz="8" w:space="0" w:color="000000"/>
                    <w:right w:val="single" w:sz="8" w:space="0" w:color="000000"/>
                  </w:tcBorders>
                  <w:shd w:val="clear" w:color="auto" w:fill="auto"/>
                  <w:noWrap/>
                  <w:vAlign w:val="bottom"/>
                </w:tcPr>
                <w:p w14:paraId="144B6825" w14:textId="77777777" w:rsidR="00C2608D" w:rsidRDefault="006F72E5">
                  <w:pPr>
                    <w:widowControl/>
                    <w:jc w:val="center"/>
                    <w:textAlignment w:val="bottom"/>
                    <w:rPr>
                      <w:rFonts w:ascii="宋体" w:hAnsi="宋体" w:cs="宋体"/>
                      <w:color w:val="000000"/>
                      <w:szCs w:val="21"/>
                    </w:rPr>
                  </w:pPr>
                  <w:r>
                    <w:rPr>
                      <w:rFonts w:ascii="宋体" w:hAnsi="宋体" w:cs="宋体" w:hint="eastAsia"/>
                      <w:color w:val="000000"/>
                      <w:szCs w:val="21"/>
                    </w:rPr>
                    <w:t>东鹏、冠珠、马克波罗</w:t>
                  </w:r>
                </w:p>
              </w:tc>
              <w:tc>
                <w:tcPr>
                  <w:tcW w:w="4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339E6" w14:textId="77777777" w:rsidR="00C2608D" w:rsidRDefault="00C2608D">
                  <w:pPr>
                    <w:widowControl/>
                    <w:jc w:val="center"/>
                    <w:textAlignment w:val="center"/>
                    <w:rPr>
                      <w:rFonts w:ascii="宋体" w:hAnsi="宋体" w:cs="宋体"/>
                      <w:color w:val="000000"/>
                      <w:kern w:val="0"/>
                      <w:szCs w:val="21"/>
                      <w:lang w:bidi="ar"/>
                    </w:rPr>
                  </w:pPr>
                </w:p>
              </w:tc>
            </w:tr>
            <w:tr w:rsidR="00C2608D" w14:paraId="498CB4B4" w14:textId="77777777">
              <w:trPr>
                <w:trHeight w:val="364"/>
              </w:trPr>
              <w:tc>
                <w:tcPr>
                  <w:tcW w:w="2440" w:type="dxa"/>
                  <w:tcBorders>
                    <w:top w:val="nil"/>
                    <w:left w:val="single" w:sz="8" w:space="0" w:color="000000"/>
                    <w:bottom w:val="single" w:sz="8" w:space="0" w:color="000000"/>
                    <w:right w:val="single" w:sz="8" w:space="0" w:color="000000"/>
                  </w:tcBorders>
                  <w:shd w:val="clear" w:color="auto" w:fill="auto"/>
                  <w:noWrap/>
                  <w:vAlign w:val="center"/>
                </w:tcPr>
                <w:p w14:paraId="79197B98"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墙砖</w:t>
                  </w:r>
                </w:p>
              </w:tc>
              <w:tc>
                <w:tcPr>
                  <w:tcW w:w="1369" w:type="dxa"/>
                  <w:tcBorders>
                    <w:top w:val="nil"/>
                    <w:left w:val="nil"/>
                    <w:bottom w:val="single" w:sz="8" w:space="0" w:color="000000"/>
                    <w:right w:val="single" w:sz="8" w:space="0" w:color="000000"/>
                  </w:tcBorders>
                  <w:shd w:val="clear" w:color="auto" w:fill="auto"/>
                  <w:noWrap/>
                  <w:vAlign w:val="bottom"/>
                </w:tcPr>
                <w:p w14:paraId="7EF5AD81" w14:textId="77777777" w:rsidR="00C2608D" w:rsidRDefault="00C2608D">
                  <w:pPr>
                    <w:jc w:val="center"/>
                    <w:rPr>
                      <w:rFonts w:ascii="宋体" w:hAnsi="宋体" w:cs="宋体"/>
                      <w:color w:val="000000"/>
                      <w:szCs w:val="21"/>
                    </w:rPr>
                  </w:pPr>
                </w:p>
              </w:tc>
              <w:tc>
                <w:tcPr>
                  <w:tcW w:w="5654" w:type="dxa"/>
                  <w:tcBorders>
                    <w:top w:val="nil"/>
                    <w:left w:val="nil"/>
                    <w:bottom w:val="single" w:sz="8" w:space="0" w:color="000000"/>
                    <w:right w:val="single" w:sz="8" w:space="0" w:color="000000"/>
                  </w:tcBorders>
                  <w:shd w:val="clear" w:color="auto" w:fill="auto"/>
                  <w:noWrap/>
                  <w:vAlign w:val="bottom"/>
                </w:tcPr>
                <w:p w14:paraId="24A04A0F" w14:textId="77777777" w:rsidR="00C2608D" w:rsidRDefault="006F72E5">
                  <w:pPr>
                    <w:widowControl/>
                    <w:jc w:val="center"/>
                    <w:textAlignment w:val="bottom"/>
                    <w:rPr>
                      <w:rFonts w:ascii="宋体" w:hAnsi="宋体" w:cs="宋体"/>
                      <w:color w:val="000000"/>
                      <w:szCs w:val="21"/>
                    </w:rPr>
                  </w:pPr>
                  <w:r>
                    <w:rPr>
                      <w:rFonts w:ascii="宋体" w:hAnsi="宋体" w:cs="宋体" w:hint="eastAsia"/>
                      <w:color w:val="000000"/>
                      <w:szCs w:val="21"/>
                    </w:rPr>
                    <w:t>东鹏、冠珠、马克波罗</w:t>
                  </w:r>
                </w:p>
              </w:tc>
              <w:tc>
                <w:tcPr>
                  <w:tcW w:w="4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2EBD8" w14:textId="77777777" w:rsidR="00C2608D" w:rsidRDefault="00C2608D">
                  <w:pPr>
                    <w:widowControl/>
                    <w:jc w:val="center"/>
                    <w:textAlignment w:val="center"/>
                    <w:rPr>
                      <w:rFonts w:ascii="宋体" w:hAnsi="宋体" w:cs="宋体"/>
                      <w:color w:val="000000"/>
                      <w:kern w:val="0"/>
                      <w:szCs w:val="21"/>
                      <w:lang w:bidi="ar"/>
                    </w:rPr>
                  </w:pPr>
                </w:p>
              </w:tc>
            </w:tr>
            <w:tr w:rsidR="00C2608D" w14:paraId="2D2B7F8A" w14:textId="77777777">
              <w:trPr>
                <w:trHeight w:val="349"/>
              </w:trPr>
              <w:tc>
                <w:tcPr>
                  <w:tcW w:w="2440" w:type="dxa"/>
                  <w:tcBorders>
                    <w:top w:val="nil"/>
                    <w:left w:val="single" w:sz="8" w:space="0" w:color="000000"/>
                    <w:bottom w:val="single" w:sz="8" w:space="0" w:color="000000"/>
                    <w:right w:val="single" w:sz="8" w:space="0" w:color="000000"/>
                  </w:tcBorders>
                  <w:shd w:val="clear" w:color="auto" w:fill="auto"/>
                  <w:noWrap/>
                  <w:vAlign w:val="center"/>
                </w:tcPr>
                <w:p w14:paraId="0D47524B"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铝扣板</w:t>
                  </w:r>
                </w:p>
              </w:tc>
              <w:tc>
                <w:tcPr>
                  <w:tcW w:w="1369" w:type="dxa"/>
                  <w:tcBorders>
                    <w:top w:val="nil"/>
                    <w:left w:val="nil"/>
                    <w:bottom w:val="single" w:sz="8" w:space="0" w:color="000000"/>
                    <w:right w:val="single" w:sz="8" w:space="0" w:color="000000"/>
                  </w:tcBorders>
                  <w:shd w:val="clear" w:color="auto" w:fill="auto"/>
                  <w:noWrap/>
                  <w:vAlign w:val="bottom"/>
                </w:tcPr>
                <w:p w14:paraId="421CA5C0" w14:textId="77777777" w:rsidR="00C2608D" w:rsidRDefault="00C2608D">
                  <w:pPr>
                    <w:jc w:val="center"/>
                    <w:rPr>
                      <w:rFonts w:ascii="宋体" w:hAnsi="宋体" w:cs="宋体"/>
                      <w:color w:val="000000"/>
                      <w:szCs w:val="21"/>
                    </w:rPr>
                  </w:pPr>
                </w:p>
              </w:tc>
              <w:tc>
                <w:tcPr>
                  <w:tcW w:w="5654" w:type="dxa"/>
                  <w:tcBorders>
                    <w:top w:val="nil"/>
                    <w:left w:val="nil"/>
                    <w:bottom w:val="single" w:sz="8" w:space="0" w:color="000000"/>
                    <w:right w:val="single" w:sz="8" w:space="0" w:color="000000"/>
                  </w:tcBorders>
                  <w:shd w:val="clear" w:color="auto" w:fill="auto"/>
                  <w:noWrap/>
                  <w:vAlign w:val="bottom"/>
                </w:tcPr>
                <w:p w14:paraId="42FF860A" w14:textId="77777777" w:rsidR="00C2608D" w:rsidRDefault="006F72E5">
                  <w:pPr>
                    <w:widowControl/>
                    <w:jc w:val="center"/>
                    <w:textAlignment w:val="bottom"/>
                    <w:rPr>
                      <w:rFonts w:ascii="宋体" w:hAnsi="宋体" w:cs="宋体"/>
                      <w:color w:val="000000"/>
                      <w:szCs w:val="21"/>
                    </w:rPr>
                  </w:pPr>
                  <w:r>
                    <w:rPr>
                      <w:rFonts w:ascii="宋体" w:hAnsi="宋体" w:cs="宋体" w:hint="eastAsia"/>
                      <w:color w:val="000000"/>
                      <w:kern w:val="0"/>
                      <w:szCs w:val="21"/>
                      <w:lang w:bidi="ar"/>
                    </w:rPr>
                    <w:t>伟业、</w:t>
                  </w:r>
                  <w:r>
                    <w:rPr>
                      <w:rFonts w:ascii="宋体" w:hAnsi="宋体" w:cs="宋体" w:hint="eastAsia"/>
                      <w:color w:val="000000"/>
                      <w:kern w:val="0"/>
                      <w:sz w:val="20"/>
                      <w:szCs w:val="20"/>
                      <w:lang w:bidi="ar"/>
                    </w:rPr>
                    <w:t>友邦、武峰</w:t>
                  </w:r>
                </w:p>
              </w:tc>
              <w:tc>
                <w:tcPr>
                  <w:tcW w:w="4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9C39C" w14:textId="77777777" w:rsidR="00C2608D" w:rsidRDefault="00C2608D">
                  <w:pPr>
                    <w:widowControl/>
                    <w:jc w:val="center"/>
                    <w:textAlignment w:val="center"/>
                    <w:rPr>
                      <w:rFonts w:ascii="宋体" w:hAnsi="宋体" w:cs="宋体"/>
                      <w:color w:val="000000"/>
                      <w:szCs w:val="21"/>
                    </w:rPr>
                  </w:pPr>
                </w:p>
              </w:tc>
            </w:tr>
            <w:tr w:rsidR="00C2608D" w14:paraId="39ABB524" w14:textId="77777777">
              <w:trPr>
                <w:trHeight w:val="334"/>
              </w:trPr>
              <w:tc>
                <w:tcPr>
                  <w:tcW w:w="2444" w:type="dxa"/>
                  <w:tcBorders>
                    <w:top w:val="nil"/>
                    <w:left w:val="single" w:sz="8" w:space="0" w:color="000000"/>
                    <w:bottom w:val="single" w:sz="8" w:space="0" w:color="000000"/>
                    <w:right w:val="single" w:sz="8" w:space="0" w:color="000000"/>
                  </w:tcBorders>
                  <w:shd w:val="clear" w:color="auto" w:fill="auto"/>
                  <w:noWrap/>
                  <w:vAlign w:val="center"/>
                </w:tcPr>
                <w:p w14:paraId="0F61F302"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细木工板</w:t>
                  </w:r>
                  <w:r>
                    <w:rPr>
                      <w:rFonts w:ascii="宋体" w:hAnsi="宋体" w:cs="宋体" w:hint="eastAsia"/>
                      <w:color w:val="000000"/>
                      <w:kern w:val="0"/>
                      <w:szCs w:val="21"/>
                      <w:lang w:bidi="ar"/>
                    </w:rPr>
                    <w:t xml:space="preserve"> 12mm</w:t>
                  </w:r>
                  <w:r>
                    <w:rPr>
                      <w:rFonts w:ascii="宋体" w:hAnsi="宋体" w:cs="宋体" w:hint="eastAsia"/>
                      <w:color w:val="000000"/>
                      <w:kern w:val="0"/>
                      <w:szCs w:val="21"/>
                      <w:lang w:bidi="ar"/>
                    </w:rPr>
                    <w:t>、柜体板</w:t>
                  </w:r>
                </w:p>
              </w:tc>
              <w:tc>
                <w:tcPr>
                  <w:tcW w:w="1369" w:type="dxa"/>
                  <w:tcBorders>
                    <w:top w:val="nil"/>
                    <w:left w:val="nil"/>
                    <w:bottom w:val="single" w:sz="8" w:space="0" w:color="000000"/>
                    <w:right w:val="single" w:sz="8" w:space="0" w:color="000000"/>
                  </w:tcBorders>
                  <w:shd w:val="clear" w:color="auto" w:fill="auto"/>
                  <w:noWrap/>
                  <w:vAlign w:val="bottom"/>
                </w:tcPr>
                <w:p w14:paraId="324D4A7D" w14:textId="77777777" w:rsidR="00C2608D" w:rsidRDefault="00C2608D">
                  <w:pPr>
                    <w:jc w:val="center"/>
                    <w:rPr>
                      <w:rFonts w:ascii="宋体" w:hAnsi="宋体" w:cs="宋体"/>
                      <w:color w:val="000000"/>
                      <w:szCs w:val="21"/>
                    </w:rPr>
                  </w:pPr>
                </w:p>
              </w:tc>
              <w:tc>
                <w:tcPr>
                  <w:tcW w:w="5654" w:type="dxa"/>
                  <w:tcBorders>
                    <w:top w:val="nil"/>
                    <w:left w:val="nil"/>
                    <w:bottom w:val="single" w:sz="8" w:space="0" w:color="000000"/>
                    <w:right w:val="single" w:sz="8" w:space="0" w:color="000000"/>
                  </w:tcBorders>
                  <w:shd w:val="clear" w:color="auto" w:fill="auto"/>
                  <w:noWrap/>
                  <w:vAlign w:val="bottom"/>
                </w:tcPr>
                <w:p w14:paraId="50665A89" w14:textId="77777777" w:rsidR="00C2608D" w:rsidRDefault="006F72E5">
                  <w:pPr>
                    <w:widowControl/>
                    <w:jc w:val="center"/>
                    <w:textAlignment w:val="bottom"/>
                    <w:rPr>
                      <w:rFonts w:ascii="宋体" w:hAnsi="宋体" w:cs="宋体"/>
                      <w:color w:val="000000"/>
                      <w:szCs w:val="21"/>
                    </w:rPr>
                  </w:pPr>
                  <w:r>
                    <w:rPr>
                      <w:rFonts w:ascii="宋体" w:hAnsi="宋体" w:cs="宋体" w:hint="eastAsia"/>
                      <w:color w:val="000000"/>
                      <w:kern w:val="0"/>
                      <w:szCs w:val="21"/>
                      <w:lang w:bidi="ar"/>
                    </w:rPr>
                    <w:t>莫干山、</w:t>
                  </w:r>
                  <w:r>
                    <w:rPr>
                      <w:rFonts w:ascii="宋体" w:hAnsi="宋体" w:cs="宋体" w:hint="eastAsia"/>
                      <w:color w:val="000000"/>
                      <w:kern w:val="0"/>
                      <w:szCs w:val="21"/>
                      <w:lang w:bidi="ar"/>
                    </w:rPr>
                    <w:t>兔宝宝、千年舟</w:t>
                  </w:r>
                </w:p>
              </w:tc>
              <w:tc>
                <w:tcPr>
                  <w:tcW w:w="4558" w:type="dxa"/>
                  <w:tcBorders>
                    <w:top w:val="single" w:sz="8" w:space="0" w:color="000000"/>
                    <w:left w:val="nil"/>
                    <w:bottom w:val="single" w:sz="8" w:space="0" w:color="000000"/>
                    <w:right w:val="single" w:sz="8" w:space="0" w:color="000000"/>
                  </w:tcBorders>
                  <w:shd w:val="clear" w:color="auto" w:fill="auto"/>
                  <w:noWrap/>
                  <w:vAlign w:val="bottom"/>
                </w:tcPr>
                <w:p w14:paraId="12951584" w14:textId="77777777" w:rsidR="00C2608D" w:rsidRDefault="00C2608D">
                  <w:pPr>
                    <w:widowControl/>
                    <w:ind w:firstLineChars="400" w:firstLine="840"/>
                    <w:textAlignment w:val="bottom"/>
                    <w:rPr>
                      <w:rFonts w:ascii="宋体" w:hAnsi="宋体" w:cs="宋体"/>
                      <w:color w:val="000000"/>
                      <w:szCs w:val="21"/>
                    </w:rPr>
                  </w:pPr>
                </w:p>
              </w:tc>
            </w:tr>
            <w:tr w:rsidR="00C2608D" w14:paraId="6C5BCDDC" w14:textId="77777777">
              <w:trPr>
                <w:trHeight w:val="359"/>
              </w:trPr>
              <w:tc>
                <w:tcPr>
                  <w:tcW w:w="2444" w:type="dxa"/>
                  <w:tcBorders>
                    <w:top w:val="nil"/>
                    <w:left w:val="single" w:sz="8" w:space="0" w:color="000000"/>
                    <w:bottom w:val="single" w:sz="8" w:space="0" w:color="000000"/>
                    <w:right w:val="single" w:sz="8" w:space="0" w:color="000000"/>
                  </w:tcBorders>
                  <w:shd w:val="clear" w:color="auto" w:fill="auto"/>
                  <w:noWrap/>
                  <w:vAlign w:val="center"/>
                </w:tcPr>
                <w:p w14:paraId="59BA3B14"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纸面石膏板</w:t>
                  </w:r>
                </w:p>
              </w:tc>
              <w:tc>
                <w:tcPr>
                  <w:tcW w:w="1369" w:type="dxa"/>
                  <w:tcBorders>
                    <w:top w:val="nil"/>
                    <w:left w:val="nil"/>
                    <w:bottom w:val="single" w:sz="8" w:space="0" w:color="000000"/>
                    <w:right w:val="single" w:sz="8" w:space="0" w:color="000000"/>
                  </w:tcBorders>
                  <w:shd w:val="clear" w:color="auto" w:fill="auto"/>
                  <w:noWrap/>
                  <w:vAlign w:val="bottom"/>
                </w:tcPr>
                <w:p w14:paraId="726D7EEF" w14:textId="77777777" w:rsidR="00C2608D" w:rsidRDefault="00C2608D">
                  <w:pPr>
                    <w:jc w:val="center"/>
                    <w:rPr>
                      <w:rFonts w:ascii="宋体" w:hAnsi="宋体" w:cs="宋体"/>
                      <w:color w:val="000000"/>
                      <w:szCs w:val="21"/>
                    </w:rPr>
                  </w:pPr>
                </w:p>
              </w:tc>
              <w:tc>
                <w:tcPr>
                  <w:tcW w:w="5654" w:type="dxa"/>
                  <w:tcBorders>
                    <w:top w:val="nil"/>
                    <w:left w:val="nil"/>
                    <w:bottom w:val="single" w:sz="8" w:space="0" w:color="000000"/>
                    <w:right w:val="single" w:sz="8" w:space="0" w:color="000000"/>
                  </w:tcBorders>
                  <w:shd w:val="clear" w:color="auto" w:fill="auto"/>
                  <w:noWrap/>
                  <w:vAlign w:val="bottom"/>
                </w:tcPr>
                <w:p w14:paraId="10622957" w14:textId="77777777" w:rsidR="00C2608D" w:rsidRDefault="006F72E5">
                  <w:pPr>
                    <w:widowControl/>
                    <w:jc w:val="center"/>
                    <w:textAlignment w:val="bottom"/>
                    <w:rPr>
                      <w:rFonts w:ascii="宋体" w:hAnsi="宋体" w:cs="宋体"/>
                      <w:color w:val="000000"/>
                      <w:szCs w:val="21"/>
                    </w:rPr>
                  </w:pPr>
                  <w:r>
                    <w:rPr>
                      <w:rFonts w:ascii="宋体" w:hAnsi="宋体" w:cs="宋体" w:hint="eastAsia"/>
                      <w:color w:val="000000"/>
                      <w:kern w:val="0"/>
                      <w:szCs w:val="21"/>
                      <w:lang w:bidi="ar"/>
                    </w:rPr>
                    <w:t>杰科</w:t>
                  </w:r>
                  <w:r>
                    <w:rPr>
                      <w:rFonts w:ascii="宋体" w:hAnsi="宋体" w:cs="宋体" w:hint="eastAsia"/>
                      <w:color w:val="000000"/>
                      <w:kern w:val="0"/>
                      <w:szCs w:val="21"/>
                      <w:lang w:bidi="ar"/>
                    </w:rPr>
                    <w:t>、龙牌</w:t>
                  </w:r>
                  <w:r>
                    <w:rPr>
                      <w:rFonts w:ascii="宋体" w:hAnsi="宋体" w:cs="宋体" w:hint="eastAsia"/>
                      <w:color w:val="000000"/>
                      <w:kern w:val="0"/>
                      <w:szCs w:val="21"/>
                      <w:lang w:bidi="ar"/>
                    </w:rPr>
                    <w:t>、泰山</w:t>
                  </w:r>
                </w:p>
              </w:tc>
              <w:tc>
                <w:tcPr>
                  <w:tcW w:w="4558" w:type="dxa"/>
                  <w:tcBorders>
                    <w:top w:val="nil"/>
                    <w:left w:val="nil"/>
                    <w:bottom w:val="single" w:sz="8" w:space="0" w:color="000000"/>
                    <w:right w:val="single" w:sz="8" w:space="0" w:color="000000"/>
                  </w:tcBorders>
                  <w:shd w:val="clear" w:color="auto" w:fill="auto"/>
                  <w:noWrap/>
                  <w:vAlign w:val="bottom"/>
                </w:tcPr>
                <w:p w14:paraId="291CC4F7" w14:textId="77777777" w:rsidR="00C2608D" w:rsidRDefault="00C2608D">
                  <w:pPr>
                    <w:widowControl/>
                    <w:jc w:val="center"/>
                    <w:textAlignment w:val="bottom"/>
                    <w:rPr>
                      <w:rFonts w:ascii="宋体" w:hAnsi="宋体" w:cs="宋体"/>
                      <w:color w:val="000000"/>
                      <w:szCs w:val="21"/>
                    </w:rPr>
                  </w:pPr>
                </w:p>
              </w:tc>
            </w:tr>
            <w:tr w:rsidR="00C2608D" w14:paraId="1DE2C577" w14:textId="77777777">
              <w:trPr>
                <w:trHeight w:val="336"/>
              </w:trPr>
              <w:tc>
                <w:tcPr>
                  <w:tcW w:w="2444" w:type="dxa"/>
                  <w:tcBorders>
                    <w:top w:val="nil"/>
                    <w:left w:val="single" w:sz="8" w:space="0" w:color="000000"/>
                    <w:bottom w:val="single" w:sz="8" w:space="0" w:color="000000"/>
                    <w:right w:val="single" w:sz="8" w:space="0" w:color="000000"/>
                  </w:tcBorders>
                  <w:shd w:val="clear" w:color="auto" w:fill="auto"/>
                  <w:noWrap/>
                  <w:vAlign w:val="center"/>
                </w:tcPr>
                <w:p w14:paraId="0ECA9393"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乳胶漆</w:t>
                  </w:r>
                  <w:r>
                    <w:rPr>
                      <w:rFonts w:ascii="宋体" w:hAnsi="宋体" w:cs="宋体" w:hint="eastAsia"/>
                      <w:color w:val="000000"/>
                      <w:kern w:val="0"/>
                      <w:szCs w:val="21"/>
                      <w:lang w:bidi="ar"/>
                    </w:rPr>
                    <w:t>、真石漆</w:t>
                  </w:r>
                </w:p>
              </w:tc>
              <w:tc>
                <w:tcPr>
                  <w:tcW w:w="1369" w:type="dxa"/>
                  <w:tcBorders>
                    <w:top w:val="nil"/>
                    <w:left w:val="nil"/>
                    <w:bottom w:val="single" w:sz="8" w:space="0" w:color="000000"/>
                    <w:right w:val="single" w:sz="8" w:space="0" w:color="000000"/>
                  </w:tcBorders>
                  <w:shd w:val="clear" w:color="auto" w:fill="auto"/>
                  <w:noWrap/>
                  <w:vAlign w:val="bottom"/>
                </w:tcPr>
                <w:p w14:paraId="424124A3" w14:textId="77777777" w:rsidR="00C2608D" w:rsidRDefault="00C2608D">
                  <w:pPr>
                    <w:jc w:val="center"/>
                    <w:rPr>
                      <w:rFonts w:ascii="宋体" w:hAnsi="宋体" w:cs="宋体"/>
                      <w:color w:val="000000"/>
                      <w:szCs w:val="21"/>
                    </w:rPr>
                  </w:pPr>
                </w:p>
              </w:tc>
              <w:tc>
                <w:tcPr>
                  <w:tcW w:w="5654" w:type="dxa"/>
                  <w:tcBorders>
                    <w:top w:val="nil"/>
                    <w:left w:val="nil"/>
                    <w:bottom w:val="single" w:sz="8" w:space="0" w:color="000000"/>
                    <w:right w:val="single" w:sz="8" w:space="0" w:color="000000"/>
                  </w:tcBorders>
                  <w:shd w:val="clear" w:color="auto" w:fill="auto"/>
                  <w:noWrap/>
                  <w:vAlign w:val="bottom"/>
                </w:tcPr>
                <w:p w14:paraId="3FCC6AB6" w14:textId="77777777" w:rsidR="00C2608D" w:rsidRDefault="006F72E5">
                  <w:pPr>
                    <w:widowControl/>
                    <w:jc w:val="center"/>
                    <w:textAlignment w:val="bottom"/>
                    <w:rPr>
                      <w:rFonts w:ascii="宋体" w:hAnsi="宋体" w:cs="宋体"/>
                      <w:color w:val="000000"/>
                      <w:szCs w:val="21"/>
                    </w:rPr>
                  </w:pPr>
                  <w:r>
                    <w:rPr>
                      <w:rFonts w:ascii="宋体" w:hAnsi="宋体" w:cs="宋体" w:hint="eastAsia"/>
                      <w:color w:val="000000"/>
                      <w:kern w:val="0"/>
                      <w:szCs w:val="21"/>
                      <w:lang w:bidi="ar"/>
                    </w:rPr>
                    <w:t>立</w:t>
                  </w:r>
                  <w:proofErr w:type="gramStart"/>
                  <w:r>
                    <w:rPr>
                      <w:rFonts w:ascii="宋体" w:hAnsi="宋体" w:cs="宋体" w:hint="eastAsia"/>
                      <w:color w:val="000000"/>
                      <w:kern w:val="0"/>
                      <w:szCs w:val="21"/>
                      <w:lang w:bidi="ar"/>
                    </w:rPr>
                    <w:t>邦</w:t>
                  </w:r>
                  <w:proofErr w:type="gramEnd"/>
                  <w:r>
                    <w:rPr>
                      <w:rFonts w:ascii="宋体" w:hAnsi="宋体" w:cs="宋体" w:hint="eastAsia"/>
                      <w:color w:val="000000"/>
                      <w:kern w:val="0"/>
                      <w:szCs w:val="21"/>
                      <w:lang w:bidi="ar"/>
                    </w:rPr>
                    <w:t>、</w:t>
                  </w:r>
                  <w:r>
                    <w:rPr>
                      <w:rFonts w:ascii="宋体" w:hAnsi="宋体" w:cs="宋体" w:hint="eastAsia"/>
                      <w:color w:val="000000"/>
                      <w:kern w:val="0"/>
                      <w:szCs w:val="21"/>
                      <w:lang w:bidi="ar"/>
                    </w:rPr>
                    <w:t>多乐士、三棵树</w:t>
                  </w:r>
                </w:p>
              </w:tc>
              <w:tc>
                <w:tcPr>
                  <w:tcW w:w="4558" w:type="dxa"/>
                  <w:tcBorders>
                    <w:top w:val="nil"/>
                    <w:left w:val="nil"/>
                    <w:bottom w:val="single" w:sz="8" w:space="0" w:color="000000"/>
                    <w:right w:val="single" w:sz="8" w:space="0" w:color="000000"/>
                  </w:tcBorders>
                  <w:shd w:val="clear" w:color="auto" w:fill="auto"/>
                  <w:noWrap/>
                  <w:vAlign w:val="bottom"/>
                </w:tcPr>
                <w:p w14:paraId="18A3373B" w14:textId="77777777" w:rsidR="00C2608D" w:rsidRDefault="00C2608D">
                  <w:pPr>
                    <w:widowControl/>
                    <w:jc w:val="center"/>
                    <w:textAlignment w:val="bottom"/>
                    <w:rPr>
                      <w:rFonts w:ascii="宋体" w:hAnsi="宋体" w:cs="宋体"/>
                      <w:color w:val="000000"/>
                      <w:kern w:val="0"/>
                      <w:szCs w:val="21"/>
                      <w:lang w:bidi="ar"/>
                    </w:rPr>
                  </w:pPr>
                </w:p>
              </w:tc>
            </w:tr>
            <w:tr w:rsidR="00C2608D" w14:paraId="3F27C89C" w14:textId="77777777">
              <w:trPr>
                <w:trHeight w:val="336"/>
              </w:trPr>
              <w:tc>
                <w:tcPr>
                  <w:tcW w:w="24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9DDFCD1"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JS</w:t>
                  </w:r>
                  <w:r>
                    <w:rPr>
                      <w:rFonts w:ascii="宋体" w:hAnsi="宋体" w:cs="宋体" w:hint="eastAsia"/>
                      <w:color w:val="000000"/>
                      <w:kern w:val="0"/>
                      <w:szCs w:val="21"/>
                      <w:lang w:bidi="ar"/>
                    </w:rPr>
                    <w:t>防水</w:t>
                  </w:r>
                </w:p>
              </w:tc>
              <w:tc>
                <w:tcPr>
                  <w:tcW w:w="1369" w:type="dxa"/>
                  <w:tcBorders>
                    <w:top w:val="single" w:sz="8" w:space="0" w:color="000000"/>
                    <w:left w:val="nil"/>
                    <w:bottom w:val="single" w:sz="8" w:space="0" w:color="000000"/>
                    <w:right w:val="single" w:sz="8" w:space="0" w:color="000000"/>
                  </w:tcBorders>
                  <w:shd w:val="clear" w:color="auto" w:fill="auto"/>
                  <w:noWrap/>
                  <w:vAlign w:val="bottom"/>
                </w:tcPr>
                <w:p w14:paraId="757B0954" w14:textId="77777777" w:rsidR="00C2608D" w:rsidRDefault="00C2608D">
                  <w:pPr>
                    <w:jc w:val="center"/>
                    <w:rPr>
                      <w:rFonts w:ascii="宋体" w:hAnsi="宋体" w:cs="宋体"/>
                      <w:color w:val="000000"/>
                      <w:szCs w:val="21"/>
                    </w:rPr>
                  </w:pPr>
                </w:p>
              </w:tc>
              <w:tc>
                <w:tcPr>
                  <w:tcW w:w="5654" w:type="dxa"/>
                  <w:tcBorders>
                    <w:top w:val="single" w:sz="8" w:space="0" w:color="000000"/>
                    <w:left w:val="nil"/>
                    <w:bottom w:val="single" w:sz="8" w:space="0" w:color="000000"/>
                    <w:right w:val="single" w:sz="8" w:space="0" w:color="000000"/>
                  </w:tcBorders>
                  <w:shd w:val="clear" w:color="auto" w:fill="auto"/>
                  <w:noWrap/>
                  <w:vAlign w:val="center"/>
                </w:tcPr>
                <w:p w14:paraId="02F03393"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东方雨虹</w:t>
                  </w:r>
                  <w:r>
                    <w:rPr>
                      <w:rFonts w:ascii="宋体" w:hAnsi="宋体" w:cs="宋体" w:hint="eastAsia"/>
                      <w:color w:val="000000"/>
                      <w:kern w:val="0"/>
                      <w:szCs w:val="21"/>
                      <w:lang w:bidi="ar"/>
                    </w:rPr>
                    <w:t>或同档次品牌</w:t>
                  </w:r>
                </w:p>
              </w:tc>
              <w:tc>
                <w:tcPr>
                  <w:tcW w:w="4558" w:type="dxa"/>
                  <w:tcBorders>
                    <w:top w:val="nil"/>
                    <w:left w:val="nil"/>
                    <w:bottom w:val="single" w:sz="8" w:space="0" w:color="000000"/>
                    <w:right w:val="single" w:sz="8" w:space="0" w:color="000000"/>
                  </w:tcBorders>
                  <w:shd w:val="clear" w:color="auto" w:fill="auto"/>
                  <w:noWrap/>
                  <w:vAlign w:val="bottom"/>
                </w:tcPr>
                <w:p w14:paraId="30B5B0FF" w14:textId="77777777" w:rsidR="00C2608D" w:rsidRDefault="00C2608D">
                  <w:pPr>
                    <w:widowControl/>
                    <w:jc w:val="center"/>
                    <w:textAlignment w:val="bottom"/>
                    <w:rPr>
                      <w:rFonts w:ascii="宋体" w:hAnsi="宋体" w:cs="宋体"/>
                      <w:color w:val="000000"/>
                      <w:kern w:val="0"/>
                      <w:szCs w:val="21"/>
                      <w:lang w:bidi="ar"/>
                    </w:rPr>
                  </w:pPr>
                </w:p>
              </w:tc>
            </w:tr>
            <w:tr w:rsidR="00C2608D" w14:paraId="2CE5E818" w14:textId="77777777">
              <w:trPr>
                <w:trHeight w:val="336"/>
              </w:trPr>
              <w:tc>
                <w:tcPr>
                  <w:tcW w:w="24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EE3E76C"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钢材</w:t>
                  </w:r>
                </w:p>
              </w:tc>
              <w:tc>
                <w:tcPr>
                  <w:tcW w:w="1369" w:type="dxa"/>
                  <w:tcBorders>
                    <w:top w:val="single" w:sz="8" w:space="0" w:color="000000"/>
                    <w:left w:val="nil"/>
                    <w:bottom w:val="single" w:sz="8" w:space="0" w:color="000000"/>
                    <w:right w:val="single" w:sz="8" w:space="0" w:color="000000"/>
                  </w:tcBorders>
                  <w:shd w:val="clear" w:color="auto" w:fill="auto"/>
                  <w:noWrap/>
                  <w:vAlign w:val="bottom"/>
                </w:tcPr>
                <w:p w14:paraId="7F18B949" w14:textId="77777777" w:rsidR="00C2608D" w:rsidRDefault="00C2608D">
                  <w:pPr>
                    <w:jc w:val="center"/>
                    <w:rPr>
                      <w:rFonts w:ascii="宋体" w:hAnsi="宋体" w:cs="宋体"/>
                      <w:color w:val="000000"/>
                      <w:szCs w:val="21"/>
                    </w:rPr>
                  </w:pPr>
                </w:p>
              </w:tc>
              <w:tc>
                <w:tcPr>
                  <w:tcW w:w="5654" w:type="dxa"/>
                  <w:tcBorders>
                    <w:top w:val="single" w:sz="8" w:space="0" w:color="000000"/>
                    <w:left w:val="nil"/>
                    <w:bottom w:val="single" w:sz="8" w:space="0" w:color="000000"/>
                    <w:right w:val="single" w:sz="8" w:space="0" w:color="000000"/>
                  </w:tcBorders>
                  <w:shd w:val="clear" w:color="auto" w:fill="auto"/>
                  <w:noWrap/>
                  <w:vAlign w:val="center"/>
                </w:tcPr>
                <w:p w14:paraId="56ABF12E"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南钢、沙钢、</w:t>
                  </w:r>
                  <w:r>
                    <w:rPr>
                      <w:rFonts w:ascii="宋体" w:hAnsi="宋体" w:cs="宋体" w:hint="eastAsia"/>
                      <w:color w:val="000000"/>
                      <w:kern w:val="0"/>
                      <w:szCs w:val="21"/>
                      <w:lang w:bidi="ar"/>
                    </w:rPr>
                    <w:t>宝</w:t>
                  </w:r>
                  <w:r>
                    <w:rPr>
                      <w:rFonts w:ascii="宋体" w:hAnsi="宋体" w:cs="宋体" w:hint="eastAsia"/>
                      <w:color w:val="000000"/>
                      <w:kern w:val="0"/>
                      <w:szCs w:val="21"/>
                      <w:lang w:bidi="ar"/>
                    </w:rPr>
                    <w:t>钢</w:t>
                  </w:r>
                </w:p>
              </w:tc>
              <w:tc>
                <w:tcPr>
                  <w:tcW w:w="4558" w:type="dxa"/>
                  <w:tcBorders>
                    <w:top w:val="nil"/>
                    <w:left w:val="nil"/>
                    <w:bottom w:val="single" w:sz="8" w:space="0" w:color="000000"/>
                    <w:right w:val="single" w:sz="8" w:space="0" w:color="000000"/>
                  </w:tcBorders>
                  <w:shd w:val="clear" w:color="auto" w:fill="auto"/>
                  <w:noWrap/>
                  <w:vAlign w:val="bottom"/>
                </w:tcPr>
                <w:p w14:paraId="1399B2FF" w14:textId="77777777" w:rsidR="00C2608D" w:rsidRDefault="00C2608D">
                  <w:pPr>
                    <w:widowControl/>
                    <w:jc w:val="center"/>
                    <w:textAlignment w:val="bottom"/>
                    <w:rPr>
                      <w:rFonts w:ascii="宋体" w:hAnsi="宋体" w:cs="宋体"/>
                      <w:color w:val="000000"/>
                      <w:kern w:val="0"/>
                      <w:szCs w:val="21"/>
                      <w:lang w:bidi="ar"/>
                    </w:rPr>
                  </w:pPr>
                </w:p>
              </w:tc>
            </w:tr>
            <w:tr w:rsidR="00C2608D" w14:paraId="3308EBD6" w14:textId="77777777">
              <w:trPr>
                <w:trHeight w:val="392"/>
              </w:trPr>
              <w:tc>
                <w:tcPr>
                  <w:tcW w:w="24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3BCD0E7"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成品套装门</w:t>
                  </w:r>
                </w:p>
              </w:tc>
              <w:tc>
                <w:tcPr>
                  <w:tcW w:w="1369" w:type="dxa"/>
                  <w:tcBorders>
                    <w:top w:val="single" w:sz="8" w:space="0" w:color="000000"/>
                    <w:left w:val="nil"/>
                    <w:bottom w:val="single" w:sz="8" w:space="0" w:color="000000"/>
                    <w:right w:val="single" w:sz="8" w:space="0" w:color="000000"/>
                  </w:tcBorders>
                  <w:shd w:val="clear" w:color="auto" w:fill="auto"/>
                  <w:noWrap/>
                  <w:vAlign w:val="bottom"/>
                </w:tcPr>
                <w:p w14:paraId="5971026F" w14:textId="77777777" w:rsidR="00C2608D" w:rsidRDefault="00C2608D">
                  <w:pPr>
                    <w:jc w:val="center"/>
                    <w:rPr>
                      <w:rFonts w:ascii="宋体" w:hAnsi="宋体" w:cs="宋体"/>
                      <w:color w:val="000000"/>
                      <w:szCs w:val="21"/>
                    </w:rPr>
                  </w:pPr>
                </w:p>
              </w:tc>
              <w:tc>
                <w:tcPr>
                  <w:tcW w:w="5654" w:type="dxa"/>
                  <w:tcBorders>
                    <w:top w:val="single" w:sz="8" w:space="0" w:color="000000"/>
                    <w:left w:val="nil"/>
                    <w:bottom w:val="single" w:sz="8" w:space="0" w:color="000000"/>
                    <w:right w:val="single" w:sz="8" w:space="0" w:color="000000"/>
                  </w:tcBorders>
                  <w:shd w:val="clear" w:color="auto" w:fill="auto"/>
                  <w:noWrap/>
                  <w:vAlign w:val="center"/>
                </w:tcPr>
                <w:p w14:paraId="08AA207F"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盼</w:t>
                  </w:r>
                  <w:proofErr w:type="gramStart"/>
                  <w:r>
                    <w:rPr>
                      <w:rFonts w:ascii="宋体" w:hAnsi="宋体" w:cs="宋体" w:hint="eastAsia"/>
                      <w:color w:val="000000"/>
                      <w:kern w:val="0"/>
                      <w:szCs w:val="21"/>
                      <w:lang w:bidi="ar"/>
                    </w:rPr>
                    <w:t>盼</w:t>
                  </w:r>
                  <w:proofErr w:type="gramEnd"/>
                  <w:r>
                    <w:rPr>
                      <w:rFonts w:ascii="宋体" w:hAnsi="宋体" w:cs="宋体" w:hint="eastAsia"/>
                      <w:color w:val="000000"/>
                      <w:kern w:val="0"/>
                      <w:szCs w:val="21"/>
                      <w:lang w:bidi="ar"/>
                    </w:rPr>
                    <w:t>、美心、欧派</w:t>
                  </w:r>
                </w:p>
              </w:tc>
              <w:tc>
                <w:tcPr>
                  <w:tcW w:w="4558" w:type="dxa"/>
                  <w:tcBorders>
                    <w:top w:val="nil"/>
                    <w:left w:val="nil"/>
                    <w:bottom w:val="single" w:sz="8" w:space="0" w:color="000000"/>
                    <w:right w:val="single" w:sz="8" w:space="0" w:color="000000"/>
                  </w:tcBorders>
                  <w:shd w:val="clear" w:color="auto" w:fill="auto"/>
                  <w:noWrap/>
                  <w:vAlign w:val="bottom"/>
                </w:tcPr>
                <w:p w14:paraId="1E668641" w14:textId="77777777" w:rsidR="00C2608D" w:rsidRDefault="00C2608D">
                  <w:pPr>
                    <w:widowControl/>
                    <w:jc w:val="center"/>
                    <w:textAlignment w:val="bottom"/>
                    <w:rPr>
                      <w:rFonts w:ascii="宋体" w:hAnsi="宋体" w:cs="宋体"/>
                      <w:color w:val="000000"/>
                      <w:kern w:val="0"/>
                      <w:szCs w:val="21"/>
                      <w:lang w:bidi="ar"/>
                    </w:rPr>
                  </w:pPr>
                </w:p>
              </w:tc>
            </w:tr>
            <w:tr w:rsidR="00C2608D" w14:paraId="1DC51B4C" w14:textId="77777777">
              <w:trPr>
                <w:trHeight w:val="336"/>
              </w:trPr>
              <w:tc>
                <w:tcPr>
                  <w:tcW w:w="24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4BEFA5F" w14:textId="77777777" w:rsidR="00C2608D" w:rsidRDefault="006F72E5">
                  <w:pPr>
                    <w:pStyle w:val="a9"/>
                    <w:widowControl/>
                    <w:spacing w:before="0" w:beforeAutospacing="0" w:after="0" w:afterAutospacing="0"/>
                    <w:jc w:val="center"/>
                    <w:rPr>
                      <w:rFonts w:ascii="宋体" w:hAnsi="宋体" w:cs="宋体"/>
                      <w:color w:val="000000"/>
                      <w:sz w:val="21"/>
                      <w:szCs w:val="21"/>
                      <w:lang w:bidi="ar"/>
                    </w:rPr>
                  </w:pPr>
                  <w:r>
                    <w:rPr>
                      <w:rFonts w:ascii="宋体" w:hAnsi="宋体" w:cs="宋体"/>
                      <w:sz w:val="22"/>
                      <w:szCs w:val="22"/>
                    </w:rPr>
                    <w:t>防盗门</w:t>
                  </w:r>
                </w:p>
              </w:tc>
              <w:tc>
                <w:tcPr>
                  <w:tcW w:w="1369" w:type="dxa"/>
                  <w:tcBorders>
                    <w:top w:val="single" w:sz="8" w:space="0" w:color="000000"/>
                    <w:left w:val="nil"/>
                    <w:bottom w:val="single" w:sz="8" w:space="0" w:color="000000"/>
                    <w:right w:val="single" w:sz="8" w:space="0" w:color="000000"/>
                  </w:tcBorders>
                  <w:shd w:val="clear" w:color="auto" w:fill="auto"/>
                  <w:noWrap/>
                  <w:vAlign w:val="bottom"/>
                </w:tcPr>
                <w:p w14:paraId="4755F31D" w14:textId="77777777" w:rsidR="00C2608D" w:rsidRDefault="00C2608D">
                  <w:pPr>
                    <w:jc w:val="center"/>
                    <w:rPr>
                      <w:rFonts w:ascii="宋体" w:hAnsi="宋体" w:cs="宋体"/>
                      <w:color w:val="000000"/>
                      <w:szCs w:val="21"/>
                    </w:rPr>
                  </w:pPr>
                </w:p>
              </w:tc>
              <w:tc>
                <w:tcPr>
                  <w:tcW w:w="5654" w:type="dxa"/>
                  <w:tcBorders>
                    <w:top w:val="single" w:sz="8" w:space="0" w:color="000000"/>
                    <w:left w:val="nil"/>
                    <w:bottom w:val="single" w:sz="8" w:space="0" w:color="000000"/>
                    <w:right w:val="single" w:sz="8" w:space="0" w:color="000000"/>
                  </w:tcBorders>
                  <w:shd w:val="clear" w:color="auto" w:fill="auto"/>
                  <w:noWrap/>
                  <w:vAlign w:val="center"/>
                </w:tcPr>
                <w:p w14:paraId="1E92C302" w14:textId="77777777" w:rsidR="00C2608D" w:rsidRDefault="006F72E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盼</w:t>
                  </w:r>
                  <w:proofErr w:type="gramStart"/>
                  <w:r>
                    <w:rPr>
                      <w:rFonts w:ascii="宋体" w:hAnsi="宋体" w:cs="宋体" w:hint="eastAsia"/>
                      <w:color w:val="000000"/>
                      <w:kern w:val="0"/>
                      <w:szCs w:val="21"/>
                      <w:lang w:bidi="ar"/>
                    </w:rPr>
                    <w:t>盼</w:t>
                  </w:r>
                  <w:proofErr w:type="gramEnd"/>
                  <w:r>
                    <w:rPr>
                      <w:rFonts w:ascii="宋体" w:hAnsi="宋体" w:cs="宋体" w:hint="eastAsia"/>
                      <w:color w:val="000000"/>
                      <w:kern w:val="0"/>
                      <w:szCs w:val="21"/>
                      <w:lang w:bidi="ar"/>
                    </w:rPr>
                    <w:t>、美心、神将</w:t>
                  </w:r>
                </w:p>
              </w:tc>
              <w:tc>
                <w:tcPr>
                  <w:tcW w:w="4558" w:type="dxa"/>
                  <w:tcBorders>
                    <w:top w:val="single" w:sz="8" w:space="0" w:color="000000"/>
                    <w:left w:val="nil"/>
                    <w:bottom w:val="single" w:sz="8" w:space="0" w:color="000000"/>
                    <w:right w:val="single" w:sz="8" w:space="0" w:color="000000"/>
                  </w:tcBorders>
                  <w:shd w:val="clear" w:color="auto" w:fill="auto"/>
                  <w:noWrap/>
                  <w:vAlign w:val="center"/>
                </w:tcPr>
                <w:p w14:paraId="6E14D042" w14:textId="77777777" w:rsidR="00C2608D" w:rsidRDefault="00C2608D">
                  <w:pPr>
                    <w:widowControl/>
                    <w:jc w:val="center"/>
                    <w:textAlignment w:val="center"/>
                    <w:rPr>
                      <w:rFonts w:ascii="宋体" w:hAnsi="宋体" w:cs="宋体"/>
                      <w:color w:val="000000"/>
                      <w:kern w:val="0"/>
                      <w:szCs w:val="21"/>
                      <w:lang w:bidi="ar"/>
                    </w:rPr>
                  </w:pPr>
                </w:p>
              </w:tc>
            </w:tr>
            <w:tr w:rsidR="00C2608D" w14:paraId="735564ED" w14:textId="77777777">
              <w:trPr>
                <w:trHeight w:val="336"/>
              </w:trPr>
              <w:tc>
                <w:tcPr>
                  <w:tcW w:w="24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D0B4DB7" w14:textId="77777777" w:rsidR="00C2608D" w:rsidRDefault="006F72E5">
                  <w:pPr>
                    <w:pStyle w:val="a9"/>
                    <w:widowControl/>
                    <w:spacing w:before="0" w:beforeAutospacing="0" w:after="0" w:afterAutospacing="0"/>
                    <w:jc w:val="center"/>
                    <w:rPr>
                      <w:rFonts w:ascii="宋体" w:hAnsi="宋体" w:cs="宋体"/>
                      <w:color w:val="000000"/>
                      <w:sz w:val="21"/>
                      <w:szCs w:val="21"/>
                    </w:rPr>
                  </w:pPr>
                  <w:r>
                    <w:rPr>
                      <w:rFonts w:ascii="宋体" w:hAnsi="宋体" w:cs="宋体" w:hint="eastAsia"/>
                      <w:sz w:val="22"/>
                      <w:szCs w:val="22"/>
                    </w:rPr>
                    <w:t>型材</w:t>
                  </w:r>
                </w:p>
              </w:tc>
              <w:tc>
                <w:tcPr>
                  <w:tcW w:w="1369" w:type="dxa"/>
                  <w:tcBorders>
                    <w:top w:val="single" w:sz="8" w:space="0" w:color="000000"/>
                    <w:left w:val="nil"/>
                    <w:bottom w:val="single" w:sz="8" w:space="0" w:color="000000"/>
                    <w:right w:val="single" w:sz="8" w:space="0" w:color="000000"/>
                  </w:tcBorders>
                  <w:shd w:val="clear" w:color="auto" w:fill="auto"/>
                  <w:noWrap/>
                  <w:vAlign w:val="bottom"/>
                </w:tcPr>
                <w:p w14:paraId="211E3C8C" w14:textId="77777777" w:rsidR="00C2608D" w:rsidRDefault="00C2608D">
                  <w:pPr>
                    <w:jc w:val="center"/>
                    <w:rPr>
                      <w:rFonts w:ascii="宋体" w:hAnsi="宋体" w:cs="宋体"/>
                      <w:color w:val="000000"/>
                      <w:szCs w:val="21"/>
                    </w:rPr>
                  </w:pPr>
                </w:p>
              </w:tc>
              <w:tc>
                <w:tcPr>
                  <w:tcW w:w="5654" w:type="dxa"/>
                  <w:tcBorders>
                    <w:top w:val="single" w:sz="8" w:space="0" w:color="000000"/>
                    <w:left w:val="nil"/>
                    <w:bottom w:val="single" w:sz="8" w:space="0" w:color="000000"/>
                    <w:right w:val="single" w:sz="8" w:space="0" w:color="000000"/>
                  </w:tcBorders>
                  <w:shd w:val="clear" w:color="auto" w:fill="auto"/>
                  <w:noWrap/>
                  <w:vAlign w:val="center"/>
                </w:tcPr>
                <w:p w14:paraId="6B35AE1B" w14:textId="77777777" w:rsidR="00C2608D" w:rsidRDefault="006F72E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亚铝、兴发铝业、伟业铝业</w:t>
                  </w:r>
                </w:p>
              </w:tc>
              <w:tc>
                <w:tcPr>
                  <w:tcW w:w="4558" w:type="dxa"/>
                  <w:tcBorders>
                    <w:top w:val="single" w:sz="8" w:space="0" w:color="000000"/>
                    <w:left w:val="nil"/>
                    <w:bottom w:val="single" w:sz="8" w:space="0" w:color="000000"/>
                    <w:right w:val="single" w:sz="8" w:space="0" w:color="000000"/>
                  </w:tcBorders>
                  <w:shd w:val="clear" w:color="auto" w:fill="auto"/>
                  <w:noWrap/>
                  <w:vAlign w:val="center"/>
                </w:tcPr>
                <w:p w14:paraId="38FCC91E" w14:textId="77777777" w:rsidR="00C2608D" w:rsidRDefault="00C2608D">
                  <w:pPr>
                    <w:widowControl/>
                    <w:jc w:val="center"/>
                    <w:textAlignment w:val="center"/>
                    <w:rPr>
                      <w:rFonts w:ascii="宋体" w:hAnsi="宋体" w:cs="宋体"/>
                      <w:color w:val="000000"/>
                      <w:kern w:val="0"/>
                      <w:szCs w:val="21"/>
                      <w:lang w:bidi="ar"/>
                    </w:rPr>
                  </w:pPr>
                </w:p>
              </w:tc>
            </w:tr>
            <w:tr w:rsidR="00C2608D" w14:paraId="72024165" w14:textId="77777777">
              <w:trPr>
                <w:trHeight w:val="392"/>
              </w:trPr>
              <w:tc>
                <w:tcPr>
                  <w:tcW w:w="24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05FD954" w14:textId="77777777" w:rsidR="00C2608D" w:rsidRDefault="006F72E5">
                  <w:pPr>
                    <w:pStyle w:val="a9"/>
                    <w:widowControl/>
                    <w:spacing w:before="0" w:beforeAutospacing="0" w:after="0" w:afterAutospacing="0"/>
                    <w:jc w:val="center"/>
                    <w:rPr>
                      <w:rFonts w:ascii="宋体" w:hAnsi="宋体" w:cs="宋体"/>
                      <w:sz w:val="22"/>
                      <w:szCs w:val="22"/>
                    </w:rPr>
                  </w:pPr>
                  <w:r>
                    <w:rPr>
                      <w:rFonts w:ascii="宋体" w:hAnsi="宋体" w:cs="宋体" w:hint="eastAsia"/>
                      <w:sz w:val="22"/>
                      <w:szCs w:val="22"/>
                    </w:rPr>
                    <w:t>配电箱</w:t>
                  </w:r>
                </w:p>
              </w:tc>
              <w:tc>
                <w:tcPr>
                  <w:tcW w:w="1369" w:type="dxa"/>
                  <w:tcBorders>
                    <w:top w:val="single" w:sz="8" w:space="0" w:color="000000"/>
                    <w:left w:val="nil"/>
                    <w:bottom w:val="single" w:sz="8" w:space="0" w:color="000000"/>
                    <w:right w:val="single" w:sz="8" w:space="0" w:color="000000"/>
                  </w:tcBorders>
                  <w:shd w:val="clear" w:color="auto" w:fill="auto"/>
                  <w:noWrap/>
                  <w:vAlign w:val="bottom"/>
                </w:tcPr>
                <w:p w14:paraId="7D72E92C" w14:textId="77777777" w:rsidR="00C2608D" w:rsidRDefault="00C2608D">
                  <w:pPr>
                    <w:jc w:val="center"/>
                    <w:rPr>
                      <w:rFonts w:ascii="宋体" w:hAnsi="宋体" w:cs="宋体"/>
                      <w:color w:val="000000"/>
                      <w:szCs w:val="21"/>
                    </w:rPr>
                  </w:pPr>
                </w:p>
              </w:tc>
              <w:tc>
                <w:tcPr>
                  <w:tcW w:w="5654" w:type="dxa"/>
                  <w:tcBorders>
                    <w:top w:val="single" w:sz="8" w:space="0" w:color="000000"/>
                    <w:left w:val="nil"/>
                    <w:bottom w:val="single" w:sz="8" w:space="0" w:color="000000"/>
                    <w:right w:val="single" w:sz="8" w:space="0" w:color="000000"/>
                  </w:tcBorders>
                  <w:shd w:val="clear" w:color="auto" w:fill="auto"/>
                  <w:noWrap/>
                  <w:vAlign w:val="center"/>
                </w:tcPr>
                <w:p w14:paraId="7CA2059E" w14:textId="77777777" w:rsidR="00C2608D" w:rsidRDefault="006F72E5">
                  <w:pPr>
                    <w:widowControl/>
                    <w:jc w:val="center"/>
                    <w:textAlignment w:val="center"/>
                    <w:rPr>
                      <w:rFonts w:ascii="宋体" w:hAnsi="宋体" w:cs="宋体"/>
                      <w:color w:val="000000"/>
                      <w:kern w:val="0"/>
                      <w:szCs w:val="21"/>
                      <w:lang w:bidi="ar"/>
                    </w:rPr>
                  </w:pPr>
                  <w:r>
                    <w:rPr>
                      <w:rFonts w:ascii="宋体" w:hAnsi="宋体" w:cs="宋体" w:hint="eastAsia"/>
                      <w:kern w:val="0"/>
                      <w:sz w:val="22"/>
                      <w:szCs w:val="22"/>
                    </w:rPr>
                    <w:t>正泰、德力西、施耐德</w:t>
                  </w:r>
                </w:p>
              </w:tc>
              <w:tc>
                <w:tcPr>
                  <w:tcW w:w="4558" w:type="dxa"/>
                  <w:tcBorders>
                    <w:top w:val="single" w:sz="8" w:space="0" w:color="000000"/>
                    <w:left w:val="nil"/>
                    <w:bottom w:val="single" w:sz="8" w:space="0" w:color="000000"/>
                    <w:right w:val="single" w:sz="8" w:space="0" w:color="000000"/>
                  </w:tcBorders>
                  <w:shd w:val="clear" w:color="auto" w:fill="auto"/>
                  <w:noWrap/>
                  <w:vAlign w:val="center"/>
                </w:tcPr>
                <w:p w14:paraId="45134FFC" w14:textId="77777777" w:rsidR="00C2608D" w:rsidRDefault="00C2608D">
                  <w:pPr>
                    <w:widowControl/>
                    <w:jc w:val="center"/>
                    <w:textAlignment w:val="center"/>
                    <w:rPr>
                      <w:rFonts w:ascii="宋体" w:hAnsi="宋体" w:cs="宋体"/>
                      <w:color w:val="000000"/>
                      <w:kern w:val="0"/>
                      <w:szCs w:val="21"/>
                      <w:lang w:bidi="ar"/>
                    </w:rPr>
                  </w:pPr>
                </w:p>
              </w:tc>
            </w:tr>
            <w:tr w:rsidR="00C2608D" w14:paraId="71743122" w14:textId="77777777">
              <w:trPr>
                <w:trHeight w:val="392"/>
              </w:trPr>
              <w:tc>
                <w:tcPr>
                  <w:tcW w:w="24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E1B8AC7" w14:textId="77777777" w:rsidR="00C2608D" w:rsidRDefault="006F72E5">
                  <w:pPr>
                    <w:pStyle w:val="a9"/>
                    <w:widowControl/>
                    <w:spacing w:before="0" w:beforeAutospacing="0" w:after="0" w:afterAutospacing="0"/>
                    <w:jc w:val="center"/>
                    <w:rPr>
                      <w:rFonts w:ascii="宋体" w:hAnsi="宋体" w:cs="宋体"/>
                      <w:sz w:val="22"/>
                      <w:szCs w:val="22"/>
                    </w:rPr>
                  </w:pPr>
                  <w:r>
                    <w:rPr>
                      <w:rFonts w:ascii="宋体" w:hAnsi="宋体" w:cs="宋体" w:hint="eastAsia"/>
                      <w:sz w:val="22"/>
                      <w:szCs w:val="22"/>
                    </w:rPr>
                    <w:t>地胶</w:t>
                  </w:r>
                </w:p>
              </w:tc>
              <w:tc>
                <w:tcPr>
                  <w:tcW w:w="1369" w:type="dxa"/>
                  <w:tcBorders>
                    <w:top w:val="single" w:sz="8" w:space="0" w:color="000000"/>
                    <w:left w:val="nil"/>
                    <w:bottom w:val="single" w:sz="8" w:space="0" w:color="000000"/>
                    <w:right w:val="single" w:sz="8" w:space="0" w:color="000000"/>
                  </w:tcBorders>
                  <w:shd w:val="clear" w:color="auto" w:fill="auto"/>
                  <w:noWrap/>
                  <w:vAlign w:val="bottom"/>
                </w:tcPr>
                <w:p w14:paraId="123008E8" w14:textId="77777777" w:rsidR="00C2608D" w:rsidRDefault="00C2608D">
                  <w:pPr>
                    <w:jc w:val="center"/>
                    <w:rPr>
                      <w:rFonts w:ascii="宋体" w:hAnsi="宋体" w:cs="宋体"/>
                      <w:color w:val="000000"/>
                      <w:szCs w:val="21"/>
                    </w:rPr>
                  </w:pPr>
                </w:p>
              </w:tc>
              <w:tc>
                <w:tcPr>
                  <w:tcW w:w="5654" w:type="dxa"/>
                  <w:tcBorders>
                    <w:top w:val="single" w:sz="8" w:space="0" w:color="000000"/>
                    <w:left w:val="nil"/>
                    <w:bottom w:val="single" w:sz="8" w:space="0" w:color="000000"/>
                    <w:right w:val="single" w:sz="8" w:space="0" w:color="000000"/>
                  </w:tcBorders>
                  <w:shd w:val="clear" w:color="auto" w:fill="auto"/>
                  <w:noWrap/>
                  <w:vAlign w:val="center"/>
                </w:tcPr>
                <w:p w14:paraId="6ED6E27A" w14:textId="77777777" w:rsidR="00C2608D" w:rsidRDefault="006F72E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GURU</w:t>
                  </w:r>
                  <w:r>
                    <w:rPr>
                      <w:rFonts w:ascii="宋体" w:hAnsi="宋体" w:cs="宋体" w:hint="eastAsia"/>
                      <w:color w:val="000000"/>
                      <w:kern w:val="0"/>
                      <w:szCs w:val="21"/>
                      <w:lang w:bidi="ar"/>
                    </w:rPr>
                    <w:t>大师、威尔胜、得嘉或同档次品牌</w:t>
                  </w:r>
                </w:p>
              </w:tc>
              <w:tc>
                <w:tcPr>
                  <w:tcW w:w="4558" w:type="dxa"/>
                  <w:tcBorders>
                    <w:top w:val="single" w:sz="8" w:space="0" w:color="000000"/>
                    <w:left w:val="nil"/>
                    <w:bottom w:val="single" w:sz="8" w:space="0" w:color="000000"/>
                    <w:right w:val="single" w:sz="8" w:space="0" w:color="000000"/>
                  </w:tcBorders>
                  <w:shd w:val="clear" w:color="auto" w:fill="auto"/>
                  <w:noWrap/>
                  <w:vAlign w:val="center"/>
                </w:tcPr>
                <w:p w14:paraId="2A441114" w14:textId="77777777" w:rsidR="00C2608D" w:rsidRDefault="00C2608D">
                  <w:pPr>
                    <w:widowControl/>
                    <w:jc w:val="center"/>
                    <w:textAlignment w:val="center"/>
                    <w:rPr>
                      <w:rFonts w:ascii="宋体" w:hAnsi="宋体" w:cs="宋体"/>
                      <w:color w:val="000000"/>
                      <w:kern w:val="0"/>
                      <w:szCs w:val="21"/>
                      <w:lang w:bidi="ar"/>
                    </w:rPr>
                  </w:pPr>
                </w:p>
              </w:tc>
            </w:tr>
            <w:tr w:rsidR="00C2608D" w14:paraId="2F0C9542" w14:textId="77777777">
              <w:trPr>
                <w:trHeight w:val="392"/>
              </w:trPr>
              <w:tc>
                <w:tcPr>
                  <w:tcW w:w="24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593A513" w14:textId="77777777" w:rsidR="00C2608D" w:rsidRDefault="006F72E5">
                  <w:pPr>
                    <w:pStyle w:val="a9"/>
                    <w:widowControl/>
                    <w:spacing w:before="0" w:beforeAutospacing="0" w:after="0" w:afterAutospacing="0"/>
                    <w:jc w:val="center"/>
                    <w:rPr>
                      <w:rFonts w:ascii="宋体" w:hAnsi="宋体" w:cs="宋体"/>
                      <w:sz w:val="22"/>
                      <w:szCs w:val="22"/>
                    </w:rPr>
                  </w:pPr>
                  <w:r>
                    <w:rPr>
                      <w:rFonts w:ascii="宋体" w:hAnsi="宋体" w:cs="宋体" w:hint="eastAsia"/>
                      <w:sz w:val="22"/>
                      <w:szCs w:val="22"/>
                    </w:rPr>
                    <w:t>陶瓷静电地板、静电地板</w:t>
                  </w:r>
                </w:p>
              </w:tc>
              <w:tc>
                <w:tcPr>
                  <w:tcW w:w="1369" w:type="dxa"/>
                  <w:tcBorders>
                    <w:top w:val="single" w:sz="8" w:space="0" w:color="000000"/>
                    <w:left w:val="nil"/>
                    <w:bottom w:val="single" w:sz="8" w:space="0" w:color="000000"/>
                    <w:right w:val="single" w:sz="8" w:space="0" w:color="000000"/>
                  </w:tcBorders>
                  <w:shd w:val="clear" w:color="auto" w:fill="auto"/>
                  <w:noWrap/>
                  <w:vAlign w:val="bottom"/>
                </w:tcPr>
                <w:p w14:paraId="4302FE8B" w14:textId="77777777" w:rsidR="00C2608D" w:rsidRDefault="00C2608D">
                  <w:pPr>
                    <w:jc w:val="center"/>
                    <w:rPr>
                      <w:rFonts w:ascii="宋体" w:hAnsi="宋体" w:cs="宋体"/>
                      <w:color w:val="000000"/>
                      <w:szCs w:val="21"/>
                    </w:rPr>
                  </w:pPr>
                </w:p>
              </w:tc>
              <w:tc>
                <w:tcPr>
                  <w:tcW w:w="5654" w:type="dxa"/>
                  <w:tcBorders>
                    <w:top w:val="single" w:sz="8" w:space="0" w:color="000000"/>
                    <w:left w:val="nil"/>
                    <w:bottom w:val="single" w:sz="8" w:space="0" w:color="000000"/>
                    <w:right w:val="single" w:sz="8" w:space="0" w:color="000000"/>
                  </w:tcBorders>
                  <w:shd w:val="clear" w:color="auto" w:fill="auto"/>
                  <w:noWrap/>
                  <w:vAlign w:val="center"/>
                </w:tcPr>
                <w:p w14:paraId="187E931A" w14:textId="77777777" w:rsidR="00C2608D" w:rsidRDefault="006F72E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科恒、红日、汇洁、汇联</w:t>
                  </w:r>
                </w:p>
              </w:tc>
              <w:tc>
                <w:tcPr>
                  <w:tcW w:w="4558" w:type="dxa"/>
                  <w:tcBorders>
                    <w:top w:val="single" w:sz="8" w:space="0" w:color="000000"/>
                    <w:left w:val="nil"/>
                    <w:bottom w:val="single" w:sz="8" w:space="0" w:color="000000"/>
                    <w:right w:val="single" w:sz="8" w:space="0" w:color="000000"/>
                  </w:tcBorders>
                  <w:shd w:val="clear" w:color="auto" w:fill="auto"/>
                  <w:noWrap/>
                  <w:vAlign w:val="center"/>
                </w:tcPr>
                <w:p w14:paraId="5163E6A9" w14:textId="77777777" w:rsidR="00C2608D" w:rsidRDefault="00C2608D">
                  <w:pPr>
                    <w:widowControl/>
                    <w:jc w:val="center"/>
                    <w:textAlignment w:val="center"/>
                    <w:rPr>
                      <w:rFonts w:ascii="宋体" w:hAnsi="宋体" w:cs="宋体"/>
                      <w:color w:val="000000"/>
                      <w:kern w:val="0"/>
                      <w:szCs w:val="21"/>
                      <w:lang w:bidi="ar"/>
                    </w:rPr>
                  </w:pPr>
                </w:p>
              </w:tc>
            </w:tr>
            <w:tr w:rsidR="00C2608D" w14:paraId="35E4D999" w14:textId="77777777">
              <w:trPr>
                <w:trHeight w:val="392"/>
              </w:trPr>
              <w:tc>
                <w:tcPr>
                  <w:tcW w:w="24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E1C937A" w14:textId="77777777" w:rsidR="00C2608D" w:rsidRDefault="00C2608D">
                  <w:pPr>
                    <w:pStyle w:val="a9"/>
                    <w:widowControl/>
                    <w:spacing w:before="0" w:beforeAutospacing="0" w:after="0" w:afterAutospacing="0"/>
                    <w:jc w:val="center"/>
                    <w:rPr>
                      <w:rFonts w:ascii="宋体" w:hAnsi="宋体" w:cs="宋体"/>
                      <w:sz w:val="22"/>
                      <w:szCs w:val="22"/>
                    </w:rPr>
                  </w:pPr>
                </w:p>
              </w:tc>
              <w:tc>
                <w:tcPr>
                  <w:tcW w:w="1369" w:type="dxa"/>
                  <w:tcBorders>
                    <w:top w:val="single" w:sz="8" w:space="0" w:color="000000"/>
                    <w:left w:val="nil"/>
                    <w:bottom w:val="single" w:sz="8" w:space="0" w:color="000000"/>
                    <w:right w:val="single" w:sz="8" w:space="0" w:color="000000"/>
                  </w:tcBorders>
                  <w:shd w:val="clear" w:color="auto" w:fill="auto"/>
                  <w:noWrap/>
                  <w:vAlign w:val="bottom"/>
                </w:tcPr>
                <w:p w14:paraId="0C46EC61" w14:textId="77777777" w:rsidR="00C2608D" w:rsidRDefault="00C2608D">
                  <w:pPr>
                    <w:jc w:val="center"/>
                    <w:rPr>
                      <w:rFonts w:ascii="宋体" w:hAnsi="宋体" w:cs="宋体"/>
                      <w:color w:val="000000"/>
                      <w:szCs w:val="21"/>
                    </w:rPr>
                  </w:pPr>
                </w:p>
              </w:tc>
              <w:tc>
                <w:tcPr>
                  <w:tcW w:w="5654" w:type="dxa"/>
                  <w:tcBorders>
                    <w:top w:val="single" w:sz="8" w:space="0" w:color="000000"/>
                    <w:left w:val="nil"/>
                    <w:bottom w:val="single" w:sz="8" w:space="0" w:color="000000"/>
                    <w:right w:val="single" w:sz="8" w:space="0" w:color="000000"/>
                  </w:tcBorders>
                  <w:shd w:val="clear" w:color="auto" w:fill="auto"/>
                  <w:noWrap/>
                  <w:vAlign w:val="center"/>
                </w:tcPr>
                <w:p w14:paraId="317B3B99" w14:textId="77777777" w:rsidR="00C2608D" w:rsidRDefault="00C2608D">
                  <w:pPr>
                    <w:widowControl/>
                    <w:jc w:val="center"/>
                    <w:textAlignment w:val="center"/>
                    <w:rPr>
                      <w:rFonts w:ascii="宋体" w:hAnsi="宋体" w:cs="宋体"/>
                      <w:color w:val="000000"/>
                      <w:kern w:val="0"/>
                      <w:szCs w:val="21"/>
                      <w:lang w:bidi="ar"/>
                    </w:rPr>
                  </w:pPr>
                </w:p>
              </w:tc>
              <w:tc>
                <w:tcPr>
                  <w:tcW w:w="4558" w:type="dxa"/>
                  <w:tcBorders>
                    <w:top w:val="single" w:sz="8" w:space="0" w:color="000000"/>
                    <w:left w:val="nil"/>
                    <w:bottom w:val="single" w:sz="8" w:space="0" w:color="000000"/>
                    <w:right w:val="single" w:sz="8" w:space="0" w:color="000000"/>
                  </w:tcBorders>
                  <w:shd w:val="clear" w:color="auto" w:fill="auto"/>
                  <w:noWrap/>
                  <w:vAlign w:val="center"/>
                </w:tcPr>
                <w:p w14:paraId="5DA056FD" w14:textId="77777777" w:rsidR="00C2608D" w:rsidRDefault="00C2608D">
                  <w:pPr>
                    <w:widowControl/>
                    <w:jc w:val="center"/>
                    <w:textAlignment w:val="center"/>
                    <w:rPr>
                      <w:rFonts w:ascii="宋体" w:hAnsi="宋体" w:cs="宋体"/>
                      <w:color w:val="000000"/>
                      <w:kern w:val="0"/>
                      <w:szCs w:val="21"/>
                      <w:lang w:bidi="ar"/>
                    </w:rPr>
                  </w:pPr>
                </w:p>
              </w:tc>
            </w:tr>
            <w:tr w:rsidR="00C2608D" w14:paraId="69A6DF4B" w14:textId="77777777">
              <w:trPr>
                <w:trHeight w:val="392"/>
              </w:trPr>
              <w:tc>
                <w:tcPr>
                  <w:tcW w:w="24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84F514D" w14:textId="77777777" w:rsidR="00C2608D" w:rsidRDefault="00C2608D">
                  <w:pPr>
                    <w:pStyle w:val="a9"/>
                    <w:widowControl/>
                    <w:spacing w:before="0" w:beforeAutospacing="0" w:after="0" w:afterAutospacing="0"/>
                    <w:jc w:val="center"/>
                    <w:rPr>
                      <w:rFonts w:ascii="宋体" w:hAnsi="宋体" w:cs="宋体"/>
                      <w:sz w:val="22"/>
                      <w:szCs w:val="22"/>
                    </w:rPr>
                  </w:pPr>
                </w:p>
              </w:tc>
              <w:tc>
                <w:tcPr>
                  <w:tcW w:w="1369" w:type="dxa"/>
                  <w:tcBorders>
                    <w:top w:val="single" w:sz="8" w:space="0" w:color="000000"/>
                    <w:left w:val="nil"/>
                    <w:bottom w:val="single" w:sz="8" w:space="0" w:color="000000"/>
                    <w:right w:val="single" w:sz="8" w:space="0" w:color="000000"/>
                  </w:tcBorders>
                  <w:shd w:val="clear" w:color="auto" w:fill="auto"/>
                  <w:noWrap/>
                  <w:vAlign w:val="bottom"/>
                </w:tcPr>
                <w:p w14:paraId="622381BB" w14:textId="77777777" w:rsidR="00C2608D" w:rsidRDefault="00C2608D">
                  <w:pPr>
                    <w:jc w:val="center"/>
                    <w:rPr>
                      <w:rFonts w:ascii="宋体" w:hAnsi="宋体" w:cs="宋体"/>
                      <w:color w:val="000000"/>
                      <w:szCs w:val="21"/>
                    </w:rPr>
                  </w:pPr>
                </w:p>
              </w:tc>
              <w:tc>
                <w:tcPr>
                  <w:tcW w:w="5654" w:type="dxa"/>
                  <w:tcBorders>
                    <w:top w:val="single" w:sz="8" w:space="0" w:color="000000"/>
                    <w:left w:val="nil"/>
                    <w:bottom w:val="single" w:sz="8" w:space="0" w:color="000000"/>
                    <w:right w:val="single" w:sz="8" w:space="0" w:color="000000"/>
                  </w:tcBorders>
                  <w:shd w:val="clear" w:color="auto" w:fill="auto"/>
                  <w:noWrap/>
                  <w:vAlign w:val="center"/>
                </w:tcPr>
                <w:p w14:paraId="4189E079" w14:textId="77777777" w:rsidR="00C2608D" w:rsidRDefault="00C2608D">
                  <w:pPr>
                    <w:widowControl/>
                    <w:jc w:val="center"/>
                    <w:textAlignment w:val="center"/>
                    <w:rPr>
                      <w:rFonts w:ascii="宋体" w:hAnsi="宋体" w:cs="宋体"/>
                      <w:color w:val="000000"/>
                      <w:kern w:val="0"/>
                      <w:szCs w:val="21"/>
                      <w:lang w:bidi="ar"/>
                    </w:rPr>
                  </w:pPr>
                </w:p>
              </w:tc>
              <w:tc>
                <w:tcPr>
                  <w:tcW w:w="4558" w:type="dxa"/>
                  <w:tcBorders>
                    <w:top w:val="single" w:sz="8" w:space="0" w:color="000000"/>
                    <w:left w:val="nil"/>
                    <w:bottom w:val="single" w:sz="8" w:space="0" w:color="000000"/>
                    <w:right w:val="single" w:sz="8" w:space="0" w:color="000000"/>
                  </w:tcBorders>
                  <w:shd w:val="clear" w:color="auto" w:fill="auto"/>
                  <w:noWrap/>
                  <w:vAlign w:val="center"/>
                </w:tcPr>
                <w:p w14:paraId="51126FF9" w14:textId="77777777" w:rsidR="00C2608D" w:rsidRDefault="00C2608D">
                  <w:pPr>
                    <w:widowControl/>
                    <w:jc w:val="center"/>
                    <w:textAlignment w:val="center"/>
                    <w:rPr>
                      <w:rFonts w:ascii="宋体" w:hAnsi="宋体" w:cs="宋体"/>
                      <w:color w:val="000000"/>
                      <w:kern w:val="0"/>
                      <w:szCs w:val="21"/>
                      <w:lang w:bidi="ar"/>
                    </w:rPr>
                  </w:pPr>
                </w:p>
              </w:tc>
            </w:tr>
            <w:tr w:rsidR="00C2608D" w14:paraId="6021A5E2" w14:textId="77777777">
              <w:trPr>
                <w:trHeight w:val="392"/>
              </w:trPr>
              <w:tc>
                <w:tcPr>
                  <w:tcW w:w="24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E9C026E" w14:textId="77777777" w:rsidR="00C2608D" w:rsidRDefault="00C2608D">
                  <w:pPr>
                    <w:pStyle w:val="a9"/>
                    <w:widowControl/>
                    <w:spacing w:before="0" w:beforeAutospacing="0" w:after="0" w:afterAutospacing="0"/>
                    <w:jc w:val="center"/>
                    <w:rPr>
                      <w:rFonts w:ascii="宋体" w:hAnsi="宋体" w:cs="宋体"/>
                      <w:sz w:val="22"/>
                      <w:szCs w:val="22"/>
                    </w:rPr>
                  </w:pPr>
                </w:p>
              </w:tc>
              <w:tc>
                <w:tcPr>
                  <w:tcW w:w="1369" w:type="dxa"/>
                  <w:tcBorders>
                    <w:top w:val="single" w:sz="8" w:space="0" w:color="000000"/>
                    <w:left w:val="nil"/>
                    <w:bottom w:val="single" w:sz="8" w:space="0" w:color="000000"/>
                    <w:right w:val="single" w:sz="8" w:space="0" w:color="000000"/>
                  </w:tcBorders>
                  <w:shd w:val="clear" w:color="auto" w:fill="auto"/>
                  <w:noWrap/>
                  <w:vAlign w:val="bottom"/>
                </w:tcPr>
                <w:p w14:paraId="7731EB14" w14:textId="77777777" w:rsidR="00C2608D" w:rsidRDefault="00C2608D">
                  <w:pPr>
                    <w:jc w:val="center"/>
                    <w:rPr>
                      <w:rFonts w:ascii="宋体" w:hAnsi="宋体" w:cs="宋体"/>
                      <w:color w:val="000000"/>
                      <w:szCs w:val="21"/>
                    </w:rPr>
                  </w:pPr>
                </w:p>
              </w:tc>
              <w:tc>
                <w:tcPr>
                  <w:tcW w:w="5654" w:type="dxa"/>
                  <w:tcBorders>
                    <w:top w:val="single" w:sz="8" w:space="0" w:color="000000"/>
                    <w:left w:val="nil"/>
                    <w:bottom w:val="single" w:sz="8" w:space="0" w:color="000000"/>
                    <w:right w:val="single" w:sz="8" w:space="0" w:color="000000"/>
                  </w:tcBorders>
                  <w:shd w:val="clear" w:color="auto" w:fill="auto"/>
                  <w:noWrap/>
                  <w:vAlign w:val="center"/>
                </w:tcPr>
                <w:p w14:paraId="5A354D3A" w14:textId="77777777" w:rsidR="00C2608D" w:rsidRDefault="00C2608D">
                  <w:pPr>
                    <w:widowControl/>
                    <w:jc w:val="center"/>
                    <w:textAlignment w:val="center"/>
                    <w:rPr>
                      <w:rFonts w:ascii="宋体" w:hAnsi="宋体" w:cs="宋体"/>
                      <w:color w:val="000000"/>
                      <w:kern w:val="0"/>
                      <w:szCs w:val="21"/>
                      <w:lang w:bidi="ar"/>
                    </w:rPr>
                  </w:pPr>
                </w:p>
              </w:tc>
              <w:tc>
                <w:tcPr>
                  <w:tcW w:w="4558" w:type="dxa"/>
                  <w:tcBorders>
                    <w:top w:val="single" w:sz="8" w:space="0" w:color="000000"/>
                    <w:left w:val="nil"/>
                    <w:bottom w:val="single" w:sz="8" w:space="0" w:color="000000"/>
                    <w:right w:val="single" w:sz="8" w:space="0" w:color="000000"/>
                  </w:tcBorders>
                  <w:shd w:val="clear" w:color="auto" w:fill="auto"/>
                  <w:noWrap/>
                  <w:vAlign w:val="center"/>
                </w:tcPr>
                <w:p w14:paraId="1553B1F3" w14:textId="77777777" w:rsidR="00C2608D" w:rsidRDefault="00C2608D">
                  <w:pPr>
                    <w:widowControl/>
                    <w:jc w:val="center"/>
                    <w:textAlignment w:val="center"/>
                    <w:rPr>
                      <w:rFonts w:ascii="宋体" w:hAnsi="宋体" w:cs="宋体"/>
                      <w:color w:val="000000"/>
                      <w:kern w:val="0"/>
                      <w:szCs w:val="21"/>
                      <w:lang w:bidi="ar"/>
                    </w:rPr>
                  </w:pPr>
                </w:p>
              </w:tc>
            </w:tr>
            <w:tr w:rsidR="00C2608D" w14:paraId="11C26C0F" w14:textId="77777777">
              <w:trPr>
                <w:trHeight w:val="392"/>
              </w:trPr>
              <w:tc>
                <w:tcPr>
                  <w:tcW w:w="24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56E05E1" w14:textId="77777777" w:rsidR="00C2608D" w:rsidRDefault="00C2608D">
                  <w:pPr>
                    <w:pStyle w:val="a9"/>
                    <w:widowControl/>
                    <w:spacing w:before="0" w:beforeAutospacing="0" w:after="0" w:afterAutospacing="0"/>
                    <w:jc w:val="center"/>
                    <w:rPr>
                      <w:rFonts w:ascii="宋体" w:hAnsi="宋体" w:cs="宋体"/>
                      <w:sz w:val="22"/>
                      <w:szCs w:val="22"/>
                    </w:rPr>
                  </w:pPr>
                </w:p>
              </w:tc>
              <w:tc>
                <w:tcPr>
                  <w:tcW w:w="1369" w:type="dxa"/>
                  <w:tcBorders>
                    <w:top w:val="single" w:sz="8" w:space="0" w:color="000000"/>
                    <w:left w:val="nil"/>
                    <w:bottom w:val="single" w:sz="8" w:space="0" w:color="000000"/>
                    <w:right w:val="single" w:sz="8" w:space="0" w:color="000000"/>
                  </w:tcBorders>
                  <w:shd w:val="clear" w:color="auto" w:fill="auto"/>
                  <w:noWrap/>
                  <w:vAlign w:val="bottom"/>
                </w:tcPr>
                <w:p w14:paraId="5C1B76E9" w14:textId="77777777" w:rsidR="00C2608D" w:rsidRDefault="00C2608D">
                  <w:pPr>
                    <w:jc w:val="center"/>
                    <w:rPr>
                      <w:rFonts w:ascii="宋体" w:hAnsi="宋体" w:cs="宋体"/>
                      <w:color w:val="000000"/>
                      <w:szCs w:val="21"/>
                    </w:rPr>
                  </w:pPr>
                </w:p>
              </w:tc>
              <w:tc>
                <w:tcPr>
                  <w:tcW w:w="5654" w:type="dxa"/>
                  <w:tcBorders>
                    <w:top w:val="single" w:sz="8" w:space="0" w:color="000000"/>
                    <w:left w:val="nil"/>
                    <w:bottom w:val="single" w:sz="8" w:space="0" w:color="000000"/>
                    <w:right w:val="single" w:sz="8" w:space="0" w:color="000000"/>
                  </w:tcBorders>
                  <w:shd w:val="clear" w:color="auto" w:fill="auto"/>
                  <w:noWrap/>
                  <w:vAlign w:val="center"/>
                </w:tcPr>
                <w:p w14:paraId="20433FFC" w14:textId="77777777" w:rsidR="00C2608D" w:rsidRDefault="00C2608D">
                  <w:pPr>
                    <w:widowControl/>
                    <w:jc w:val="center"/>
                    <w:textAlignment w:val="center"/>
                    <w:rPr>
                      <w:rFonts w:ascii="宋体" w:hAnsi="宋体" w:cs="宋体"/>
                      <w:color w:val="000000"/>
                      <w:kern w:val="0"/>
                      <w:szCs w:val="21"/>
                      <w:lang w:bidi="ar"/>
                    </w:rPr>
                  </w:pPr>
                </w:p>
              </w:tc>
              <w:tc>
                <w:tcPr>
                  <w:tcW w:w="4558" w:type="dxa"/>
                  <w:tcBorders>
                    <w:top w:val="single" w:sz="8" w:space="0" w:color="000000"/>
                    <w:left w:val="nil"/>
                    <w:bottom w:val="single" w:sz="8" w:space="0" w:color="000000"/>
                    <w:right w:val="single" w:sz="8" w:space="0" w:color="000000"/>
                  </w:tcBorders>
                  <w:shd w:val="clear" w:color="auto" w:fill="auto"/>
                  <w:noWrap/>
                  <w:vAlign w:val="center"/>
                </w:tcPr>
                <w:p w14:paraId="323ABE46" w14:textId="77777777" w:rsidR="00C2608D" w:rsidRDefault="00C2608D">
                  <w:pPr>
                    <w:widowControl/>
                    <w:jc w:val="center"/>
                    <w:textAlignment w:val="center"/>
                    <w:rPr>
                      <w:rFonts w:ascii="宋体" w:hAnsi="宋体" w:cs="宋体"/>
                      <w:color w:val="000000"/>
                      <w:kern w:val="0"/>
                      <w:sz w:val="20"/>
                      <w:szCs w:val="20"/>
                      <w:lang w:bidi="ar"/>
                    </w:rPr>
                  </w:pPr>
                </w:p>
              </w:tc>
            </w:tr>
            <w:tr w:rsidR="00C2608D" w14:paraId="046C0563" w14:textId="77777777">
              <w:trPr>
                <w:trHeight w:val="392"/>
              </w:trPr>
              <w:tc>
                <w:tcPr>
                  <w:tcW w:w="24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0A1CE61" w14:textId="77777777" w:rsidR="00C2608D" w:rsidRDefault="00C2608D">
                  <w:pPr>
                    <w:pStyle w:val="a9"/>
                    <w:widowControl/>
                    <w:spacing w:before="0" w:beforeAutospacing="0" w:after="0" w:afterAutospacing="0"/>
                    <w:jc w:val="center"/>
                    <w:rPr>
                      <w:rFonts w:ascii="宋体" w:hAnsi="宋体" w:cs="宋体"/>
                      <w:color w:val="000000"/>
                      <w:sz w:val="20"/>
                      <w:szCs w:val="20"/>
                      <w:lang w:bidi="ar"/>
                    </w:rPr>
                  </w:pPr>
                </w:p>
              </w:tc>
              <w:tc>
                <w:tcPr>
                  <w:tcW w:w="1369" w:type="dxa"/>
                  <w:tcBorders>
                    <w:top w:val="single" w:sz="8" w:space="0" w:color="000000"/>
                    <w:left w:val="nil"/>
                    <w:bottom w:val="single" w:sz="8" w:space="0" w:color="000000"/>
                    <w:right w:val="single" w:sz="8" w:space="0" w:color="000000"/>
                  </w:tcBorders>
                  <w:shd w:val="clear" w:color="auto" w:fill="auto"/>
                  <w:noWrap/>
                  <w:vAlign w:val="bottom"/>
                </w:tcPr>
                <w:p w14:paraId="1F17A1EB" w14:textId="77777777" w:rsidR="00C2608D" w:rsidRDefault="00C2608D">
                  <w:pPr>
                    <w:jc w:val="center"/>
                    <w:rPr>
                      <w:rFonts w:ascii="宋体" w:hAnsi="宋体" w:cs="宋体"/>
                      <w:color w:val="000000"/>
                      <w:szCs w:val="21"/>
                    </w:rPr>
                  </w:pPr>
                </w:p>
              </w:tc>
              <w:tc>
                <w:tcPr>
                  <w:tcW w:w="5654" w:type="dxa"/>
                  <w:tcBorders>
                    <w:top w:val="single" w:sz="8" w:space="0" w:color="000000"/>
                    <w:left w:val="nil"/>
                    <w:bottom w:val="single" w:sz="8" w:space="0" w:color="000000"/>
                    <w:right w:val="single" w:sz="8" w:space="0" w:color="000000"/>
                  </w:tcBorders>
                  <w:shd w:val="clear" w:color="auto" w:fill="auto"/>
                  <w:noWrap/>
                  <w:vAlign w:val="center"/>
                </w:tcPr>
                <w:p w14:paraId="4C84AFA1" w14:textId="77777777" w:rsidR="00C2608D" w:rsidRDefault="00C2608D">
                  <w:pPr>
                    <w:widowControl/>
                    <w:jc w:val="center"/>
                    <w:textAlignment w:val="center"/>
                    <w:rPr>
                      <w:rFonts w:ascii="宋体" w:hAnsi="宋体" w:cs="宋体"/>
                      <w:color w:val="000000"/>
                      <w:kern w:val="0"/>
                      <w:szCs w:val="21"/>
                      <w:lang w:bidi="ar"/>
                    </w:rPr>
                  </w:pPr>
                </w:p>
              </w:tc>
              <w:tc>
                <w:tcPr>
                  <w:tcW w:w="4558" w:type="dxa"/>
                  <w:tcBorders>
                    <w:top w:val="single" w:sz="8" w:space="0" w:color="000000"/>
                    <w:left w:val="nil"/>
                    <w:bottom w:val="single" w:sz="8" w:space="0" w:color="000000"/>
                    <w:right w:val="single" w:sz="8" w:space="0" w:color="000000"/>
                  </w:tcBorders>
                  <w:shd w:val="clear" w:color="auto" w:fill="auto"/>
                  <w:noWrap/>
                  <w:vAlign w:val="center"/>
                </w:tcPr>
                <w:p w14:paraId="5CC446F6" w14:textId="77777777" w:rsidR="00C2608D" w:rsidRDefault="00C2608D">
                  <w:pPr>
                    <w:widowControl/>
                    <w:jc w:val="center"/>
                    <w:textAlignment w:val="center"/>
                    <w:rPr>
                      <w:rFonts w:ascii="宋体" w:hAnsi="宋体" w:cs="宋体"/>
                      <w:color w:val="000000"/>
                      <w:kern w:val="0"/>
                      <w:sz w:val="20"/>
                      <w:szCs w:val="20"/>
                      <w:lang w:bidi="ar"/>
                    </w:rPr>
                  </w:pPr>
                </w:p>
              </w:tc>
            </w:tr>
            <w:tr w:rsidR="00C2608D" w14:paraId="7BD59B74" w14:textId="77777777">
              <w:trPr>
                <w:trHeight w:val="392"/>
              </w:trPr>
              <w:tc>
                <w:tcPr>
                  <w:tcW w:w="24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6AED8DF" w14:textId="77777777" w:rsidR="00C2608D" w:rsidRDefault="00C2608D">
                  <w:pPr>
                    <w:pStyle w:val="a9"/>
                    <w:widowControl/>
                    <w:spacing w:before="0" w:beforeAutospacing="0" w:after="0" w:afterAutospacing="0"/>
                    <w:jc w:val="center"/>
                    <w:rPr>
                      <w:rFonts w:ascii="宋体" w:hAnsi="宋体" w:cs="宋体"/>
                      <w:color w:val="000000"/>
                      <w:sz w:val="20"/>
                      <w:szCs w:val="20"/>
                      <w:lang w:bidi="ar"/>
                    </w:rPr>
                  </w:pPr>
                </w:p>
              </w:tc>
              <w:tc>
                <w:tcPr>
                  <w:tcW w:w="1369" w:type="dxa"/>
                  <w:tcBorders>
                    <w:top w:val="single" w:sz="8" w:space="0" w:color="000000"/>
                    <w:left w:val="nil"/>
                    <w:bottom w:val="single" w:sz="8" w:space="0" w:color="000000"/>
                    <w:right w:val="single" w:sz="8" w:space="0" w:color="000000"/>
                  </w:tcBorders>
                  <w:shd w:val="clear" w:color="auto" w:fill="auto"/>
                  <w:noWrap/>
                  <w:vAlign w:val="bottom"/>
                </w:tcPr>
                <w:p w14:paraId="761B7580" w14:textId="77777777" w:rsidR="00C2608D" w:rsidRDefault="00C2608D">
                  <w:pPr>
                    <w:jc w:val="center"/>
                    <w:rPr>
                      <w:rFonts w:ascii="宋体" w:hAnsi="宋体" w:cs="宋体"/>
                      <w:color w:val="000000"/>
                      <w:szCs w:val="21"/>
                    </w:rPr>
                  </w:pPr>
                </w:p>
              </w:tc>
              <w:tc>
                <w:tcPr>
                  <w:tcW w:w="5654" w:type="dxa"/>
                  <w:tcBorders>
                    <w:top w:val="single" w:sz="8" w:space="0" w:color="000000"/>
                    <w:left w:val="nil"/>
                    <w:bottom w:val="single" w:sz="8" w:space="0" w:color="000000"/>
                    <w:right w:val="single" w:sz="8" w:space="0" w:color="000000"/>
                  </w:tcBorders>
                  <w:shd w:val="clear" w:color="auto" w:fill="auto"/>
                  <w:noWrap/>
                  <w:vAlign w:val="center"/>
                </w:tcPr>
                <w:p w14:paraId="49B3ABF9" w14:textId="77777777" w:rsidR="00C2608D" w:rsidRDefault="00C2608D">
                  <w:pPr>
                    <w:widowControl/>
                    <w:jc w:val="center"/>
                    <w:textAlignment w:val="center"/>
                    <w:rPr>
                      <w:rFonts w:ascii="宋体" w:hAnsi="宋体" w:cs="宋体"/>
                      <w:color w:val="000000"/>
                      <w:kern w:val="0"/>
                      <w:sz w:val="20"/>
                      <w:szCs w:val="20"/>
                      <w:lang w:bidi="ar"/>
                    </w:rPr>
                  </w:pPr>
                </w:p>
              </w:tc>
              <w:tc>
                <w:tcPr>
                  <w:tcW w:w="4558" w:type="dxa"/>
                  <w:tcBorders>
                    <w:top w:val="single" w:sz="8" w:space="0" w:color="000000"/>
                    <w:left w:val="nil"/>
                    <w:bottom w:val="single" w:sz="8" w:space="0" w:color="000000"/>
                    <w:right w:val="single" w:sz="8" w:space="0" w:color="000000"/>
                  </w:tcBorders>
                  <w:shd w:val="clear" w:color="auto" w:fill="auto"/>
                  <w:noWrap/>
                  <w:vAlign w:val="center"/>
                </w:tcPr>
                <w:p w14:paraId="4DCAE85A" w14:textId="77777777" w:rsidR="00C2608D" w:rsidRDefault="00C2608D">
                  <w:pPr>
                    <w:widowControl/>
                    <w:jc w:val="center"/>
                    <w:textAlignment w:val="center"/>
                    <w:rPr>
                      <w:rFonts w:ascii="宋体" w:hAnsi="宋体" w:cs="宋体"/>
                      <w:color w:val="000000"/>
                      <w:kern w:val="0"/>
                      <w:sz w:val="20"/>
                      <w:szCs w:val="20"/>
                      <w:lang w:bidi="ar"/>
                    </w:rPr>
                  </w:pPr>
                </w:p>
              </w:tc>
            </w:tr>
            <w:tr w:rsidR="00C2608D" w14:paraId="38903D36" w14:textId="77777777">
              <w:trPr>
                <w:trHeight w:val="392"/>
              </w:trPr>
              <w:tc>
                <w:tcPr>
                  <w:tcW w:w="24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EF57DC9" w14:textId="77777777" w:rsidR="00C2608D" w:rsidRDefault="00C2608D">
                  <w:pPr>
                    <w:pStyle w:val="a9"/>
                    <w:widowControl/>
                    <w:spacing w:before="0" w:beforeAutospacing="0" w:after="0" w:afterAutospacing="0"/>
                    <w:jc w:val="center"/>
                    <w:rPr>
                      <w:rFonts w:ascii="宋体" w:hAnsi="宋体" w:cs="宋体"/>
                      <w:color w:val="000000"/>
                      <w:sz w:val="20"/>
                      <w:szCs w:val="20"/>
                      <w:lang w:bidi="ar"/>
                    </w:rPr>
                  </w:pPr>
                </w:p>
              </w:tc>
              <w:tc>
                <w:tcPr>
                  <w:tcW w:w="1369" w:type="dxa"/>
                  <w:tcBorders>
                    <w:top w:val="single" w:sz="8" w:space="0" w:color="000000"/>
                    <w:left w:val="nil"/>
                    <w:bottom w:val="single" w:sz="8" w:space="0" w:color="000000"/>
                    <w:right w:val="single" w:sz="8" w:space="0" w:color="000000"/>
                  </w:tcBorders>
                  <w:shd w:val="clear" w:color="auto" w:fill="auto"/>
                  <w:noWrap/>
                  <w:vAlign w:val="bottom"/>
                </w:tcPr>
                <w:p w14:paraId="5CEDA2DC" w14:textId="77777777" w:rsidR="00C2608D" w:rsidRDefault="00C2608D">
                  <w:pPr>
                    <w:jc w:val="center"/>
                    <w:rPr>
                      <w:rFonts w:ascii="宋体" w:hAnsi="宋体" w:cs="宋体"/>
                      <w:color w:val="000000"/>
                      <w:szCs w:val="21"/>
                    </w:rPr>
                  </w:pPr>
                </w:p>
              </w:tc>
              <w:tc>
                <w:tcPr>
                  <w:tcW w:w="5654" w:type="dxa"/>
                  <w:tcBorders>
                    <w:top w:val="single" w:sz="8" w:space="0" w:color="000000"/>
                    <w:left w:val="nil"/>
                    <w:bottom w:val="single" w:sz="8" w:space="0" w:color="000000"/>
                    <w:right w:val="single" w:sz="8" w:space="0" w:color="000000"/>
                  </w:tcBorders>
                  <w:shd w:val="clear" w:color="auto" w:fill="auto"/>
                  <w:noWrap/>
                  <w:vAlign w:val="center"/>
                </w:tcPr>
                <w:p w14:paraId="178218DA" w14:textId="77777777" w:rsidR="00C2608D" w:rsidRDefault="00C2608D">
                  <w:pPr>
                    <w:widowControl/>
                    <w:jc w:val="center"/>
                    <w:textAlignment w:val="center"/>
                    <w:rPr>
                      <w:rFonts w:ascii="宋体" w:hAnsi="宋体" w:cs="宋体"/>
                      <w:color w:val="000000"/>
                      <w:kern w:val="0"/>
                      <w:szCs w:val="21"/>
                      <w:lang w:bidi="ar"/>
                    </w:rPr>
                  </w:pPr>
                </w:p>
              </w:tc>
              <w:tc>
                <w:tcPr>
                  <w:tcW w:w="4558" w:type="dxa"/>
                  <w:tcBorders>
                    <w:top w:val="single" w:sz="8" w:space="0" w:color="000000"/>
                    <w:left w:val="nil"/>
                    <w:bottom w:val="single" w:sz="8" w:space="0" w:color="000000"/>
                    <w:right w:val="single" w:sz="8" w:space="0" w:color="000000"/>
                  </w:tcBorders>
                  <w:shd w:val="clear" w:color="auto" w:fill="auto"/>
                  <w:noWrap/>
                  <w:vAlign w:val="center"/>
                </w:tcPr>
                <w:p w14:paraId="53BC5614" w14:textId="77777777" w:rsidR="00C2608D" w:rsidRDefault="00C2608D">
                  <w:pPr>
                    <w:widowControl/>
                    <w:jc w:val="center"/>
                    <w:textAlignment w:val="center"/>
                    <w:rPr>
                      <w:rFonts w:ascii="宋体" w:hAnsi="宋体" w:cs="宋体"/>
                      <w:color w:val="000000"/>
                      <w:kern w:val="0"/>
                      <w:sz w:val="20"/>
                      <w:szCs w:val="20"/>
                      <w:lang w:bidi="ar"/>
                    </w:rPr>
                  </w:pPr>
                </w:p>
              </w:tc>
            </w:tr>
            <w:tr w:rsidR="00C2608D" w14:paraId="2D6F9188" w14:textId="77777777">
              <w:trPr>
                <w:trHeight w:val="392"/>
              </w:trPr>
              <w:tc>
                <w:tcPr>
                  <w:tcW w:w="24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2DBFAFA" w14:textId="77777777" w:rsidR="00C2608D" w:rsidRDefault="00C2608D">
                  <w:pPr>
                    <w:pStyle w:val="a9"/>
                    <w:widowControl/>
                    <w:spacing w:before="0" w:beforeAutospacing="0" w:after="0" w:afterAutospacing="0"/>
                    <w:jc w:val="center"/>
                    <w:rPr>
                      <w:rFonts w:ascii="宋体" w:hAnsi="宋体" w:cs="宋体"/>
                      <w:sz w:val="22"/>
                      <w:szCs w:val="22"/>
                    </w:rPr>
                  </w:pPr>
                </w:p>
              </w:tc>
              <w:tc>
                <w:tcPr>
                  <w:tcW w:w="1369" w:type="dxa"/>
                  <w:tcBorders>
                    <w:top w:val="single" w:sz="8" w:space="0" w:color="000000"/>
                    <w:left w:val="nil"/>
                    <w:bottom w:val="single" w:sz="8" w:space="0" w:color="000000"/>
                    <w:right w:val="single" w:sz="8" w:space="0" w:color="000000"/>
                  </w:tcBorders>
                  <w:shd w:val="clear" w:color="auto" w:fill="auto"/>
                  <w:noWrap/>
                  <w:vAlign w:val="bottom"/>
                </w:tcPr>
                <w:p w14:paraId="15F4D2B9" w14:textId="77777777" w:rsidR="00C2608D" w:rsidRDefault="00C2608D">
                  <w:pPr>
                    <w:jc w:val="center"/>
                    <w:rPr>
                      <w:rFonts w:ascii="宋体" w:hAnsi="宋体" w:cs="宋体"/>
                      <w:color w:val="000000"/>
                      <w:szCs w:val="21"/>
                    </w:rPr>
                  </w:pPr>
                </w:p>
              </w:tc>
              <w:tc>
                <w:tcPr>
                  <w:tcW w:w="5654" w:type="dxa"/>
                  <w:tcBorders>
                    <w:top w:val="single" w:sz="8" w:space="0" w:color="000000"/>
                    <w:left w:val="nil"/>
                    <w:bottom w:val="single" w:sz="8" w:space="0" w:color="000000"/>
                    <w:right w:val="single" w:sz="8" w:space="0" w:color="000000"/>
                  </w:tcBorders>
                  <w:shd w:val="clear" w:color="auto" w:fill="auto"/>
                  <w:noWrap/>
                  <w:vAlign w:val="center"/>
                </w:tcPr>
                <w:p w14:paraId="40EFE031" w14:textId="77777777" w:rsidR="00C2608D" w:rsidRDefault="00C2608D">
                  <w:pPr>
                    <w:widowControl/>
                    <w:jc w:val="center"/>
                    <w:textAlignment w:val="center"/>
                    <w:rPr>
                      <w:rFonts w:ascii="宋体" w:hAnsi="宋体" w:cs="宋体"/>
                      <w:color w:val="000000"/>
                      <w:kern w:val="0"/>
                      <w:szCs w:val="21"/>
                      <w:lang w:bidi="ar"/>
                    </w:rPr>
                  </w:pPr>
                </w:p>
              </w:tc>
              <w:tc>
                <w:tcPr>
                  <w:tcW w:w="4558" w:type="dxa"/>
                  <w:tcBorders>
                    <w:top w:val="single" w:sz="8" w:space="0" w:color="000000"/>
                    <w:left w:val="nil"/>
                    <w:bottom w:val="single" w:sz="8" w:space="0" w:color="000000"/>
                    <w:right w:val="single" w:sz="8" w:space="0" w:color="000000"/>
                  </w:tcBorders>
                  <w:shd w:val="clear" w:color="auto" w:fill="auto"/>
                  <w:noWrap/>
                  <w:vAlign w:val="center"/>
                </w:tcPr>
                <w:p w14:paraId="264D5711" w14:textId="77777777" w:rsidR="00C2608D" w:rsidRDefault="00C2608D">
                  <w:pPr>
                    <w:widowControl/>
                    <w:jc w:val="center"/>
                    <w:textAlignment w:val="center"/>
                    <w:rPr>
                      <w:rFonts w:ascii="宋体" w:hAnsi="宋体" w:cs="宋体"/>
                      <w:color w:val="000000"/>
                      <w:kern w:val="0"/>
                      <w:sz w:val="20"/>
                      <w:szCs w:val="20"/>
                      <w:lang w:bidi="ar"/>
                    </w:rPr>
                  </w:pPr>
                </w:p>
              </w:tc>
            </w:tr>
            <w:tr w:rsidR="00C2608D" w14:paraId="01C06B00" w14:textId="77777777">
              <w:trPr>
                <w:trHeight w:val="392"/>
              </w:trPr>
              <w:tc>
                <w:tcPr>
                  <w:tcW w:w="24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1BFC401" w14:textId="77777777" w:rsidR="00C2608D" w:rsidRDefault="00C2608D">
                  <w:pPr>
                    <w:pStyle w:val="a9"/>
                    <w:widowControl/>
                    <w:spacing w:before="0" w:beforeAutospacing="0" w:after="0" w:afterAutospacing="0"/>
                    <w:jc w:val="center"/>
                    <w:rPr>
                      <w:rFonts w:ascii="宋体" w:hAnsi="宋体" w:cs="宋体"/>
                      <w:sz w:val="22"/>
                      <w:szCs w:val="22"/>
                    </w:rPr>
                  </w:pPr>
                </w:p>
              </w:tc>
              <w:tc>
                <w:tcPr>
                  <w:tcW w:w="1369" w:type="dxa"/>
                  <w:tcBorders>
                    <w:top w:val="single" w:sz="8" w:space="0" w:color="000000"/>
                    <w:left w:val="nil"/>
                    <w:bottom w:val="single" w:sz="8" w:space="0" w:color="000000"/>
                    <w:right w:val="single" w:sz="8" w:space="0" w:color="000000"/>
                  </w:tcBorders>
                  <w:shd w:val="clear" w:color="auto" w:fill="auto"/>
                  <w:noWrap/>
                  <w:vAlign w:val="bottom"/>
                </w:tcPr>
                <w:p w14:paraId="1B752521" w14:textId="77777777" w:rsidR="00C2608D" w:rsidRDefault="00C2608D">
                  <w:pPr>
                    <w:jc w:val="center"/>
                    <w:rPr>
                      <w:rFonts w:ascii="宋体" w:hAnsi="宋体" w:cs="宋体"/>
                      <w:color w:val="000000"/>
                      <w:szCs w:val="21"/>
                    </w:rPr>
                  </w:pPr>
                </w:p>
              </w:tc>
              <w:tc>
                <w:tcPr>
                  <w:tcW w:w="5654" w:type="dxa"/>
                  <w:tcBorders>
                    <w:top w:val="single" w:sz="8" w:space="0" w:color="000000"/>
                    <w:left w:val="nil"/>
                    <w:bottom w:val="single" w:sz="8" w:space="0" w:color="000000"/>
                    <w:right w:val="single" w:sz="8" w:space="0" w:color="000000"/>
                  </w:tcBorders>
                  <w:shd w:val="clear" w:color="auto" w:fill="auto"/>
                  <w:noWrap/>
                  <w:vAlign w:val="center"/>
                </w:tcPr>
                <w:p w14:paraId="073088C5" w14:textId="77777777" w:rsidR="00C2608D" w:rsidRDefault="00C2608D">
                  <w:pPr>
                    <w:widowControl/>
                    <w:jc w:val="center"/>
                    <w:textAlignment w:val="center"/>
                    <w:rPr>
                      <w:rFonts w:ascii="宋体" w:hAnsi="宋体" w:cs="宋体"/>
                      <w:color w:val="000000"/>
                      <w:kern w:val="0"/>
                      <w:szCs w:val="21"/>
                      <w:lang w:bidi="ar"/>
                    </w:rPr>
                  </w:pPr>
                </w:p>
              </w:tc>
              <w:tc>
                <w:tcPr>
                  <w:tcW w:w="4558" w:type="dxa"/>
                  <w:tcBorders>
                    <w:top w:val="single" w:sz="8" w:space="0" w:color="000000"/>
                    <w:left w:val="nil"/>
                    <w:bottom w:val="single" w:sz="8" w:space="0" w:color="000000"/>
                    <w:right w:val="single" w:sz="8" w:space="0" w:color="000000"/>
                  </w:tcBorders>
                  <w:shd w:val="clear" w:color="auto" w:fill="auto"/>
                  <w:noWrap/>
                  <w:vAlign w:val="center"/>
                </w:tcPr>
                <w:p w14:paraId="4B77D873" w14:textId="77777777" w:rsidR="00C2608D" w:rsidRDefault="00C2608D">
                  <w:pPr>
                    <w:widowControl/>
                    <w:jc w:val="center"/>
                    <w:textAlignment w:val="center"/>
                    <w:rPr>
                      <w:rFonts w:ascii="宋体" w:hAnsi="宋体" w:cs="宋体"/>
                      <w:color w:val="000000"/>
                      <w:kern w:val="0"/>
                      <w:sz w:val="20"/>
                      <w:szCs w:val="20"/>
                      <w:lang w:bidi="ar"/>
                    </w:rPr>
                  </w:pPr>
                </w:p>
              </w:tc>
            </w:tr>
            <w:tr w:rsidR="00C2608D" w14:paraId="490055B5" w14:textId="77777777">
              <w:trPr>
                <w:trHeight w:val="392"/>
              </w:trPr>
              <w:tc>
                <w:tcPr>
                  <w:tcW w:w="24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55B6FF4" w14:textId="77777777" w:rsidR="00C2608D" w:rsidRDefault="00C2608D">
                  <w:pPr>
                    <w:pStyle w:val="a9"/>
                    <w:widowControl/>
                    <w:spacing w:before="0" w:beforeAutospacing="0" w:after="0" w:afterAutospacing="0"/>
                    <w:jc w:val="center"/>
                    <w:rPr>
                      <w:rFonts w:ascii="宋体" w:hAnsi="宋体" w:cs="宋体"/>
                      <w:color w:val="000000"/>
                      <w:sz w:val="20"/>
                      <w:szCs w:val="20"/>
                      <w:lang w:bidi="ar"/>
                    </w:rPr>
                  </w:pPr>
                </w:p>
              </w:tc>
              <w:tc>
                <w:tcPr>
                  <w:tcW w:w="1369" w:type="dxa"/>
                  <w:tcBorders>
                    <w:top w:val="single" w:sz="8" w:space="0" w:color="000000"/>
                    <w:left w:val="nil"/>
                    <w:bottom w:val="single" w:sz="8" w:space="0" w:color="000000"/>
                    <w:right w:val="single" w:sz="8" w:space="0" w:color="000000"/>
                  </w:tcBorders>
                  <w:shd w:val="clear" w:color="auto" w:fill="auto"/>
                  <w:noWrap/>
                  <w:vAlign w:val="bottom"/>
                </w:tcPr>
                <w:p w14:paraId="2EDE533E" w14:textId="77777777" w:rsidR="00C2608D" w:rsidRDefault="00C2608D">
                  <w:pPr>
                    <w:jc w:val="center"/>
                    <w:rPr>
                      <w:rFonts w:ascii="宋体" w:hAnsi="宋体" w:cs="宋体"/>
                      <w:color w:val="000000"/>
                      <w:szCs w:val="21"/>
                    </w:rPr>
                  </w:pPr>
                </w:p>
              </w:tc>
              <w:tc>
                <w:tcPr>
                  <w:tcW w:w="5654" w:type="dxa"/>
                  <w:tcBorders>
                    <w:top w:val="single" w:sz="8" w:space="0" w:color="000000"/>
                    <w:left w:val="nil"/>
                    <w:bottom w:val="single" w:sz="8" w:space="0" w:color="000000"/>
                    <w:right w:val="single" w:sz="8" w:space="0" w:color="000000"/>
                  </w:tcBorders>
                  <w:shd w:val="clear" w:color="auto" w:fill="auto"/>
                  <w:noWrap/>
                  <w:vAlign w:val="center"/>
                </w:tcPr>
                <w:p w14:paraId="755480A6" w14:textId="77777777" w:rsidR="00C2608D" w:rsidRDefault="00C2608D">
                  <w:pPr>
                    <w:widowControl/>
                    <w:jc w:val="center"/>
                    <w:textAlignment w:val="center"/>
                    <w:rPr>
                      <w:rFonts w:ascii="宋体" w:hAnsi="宋体" w:cs="宋体"/>
                      <w:color w:val="000000"/>
                      <w:kern w:val="0"/>
                      <w:szCs w:val="21"/>
                      <w:lang w:bidi="ar"/>
                    </w:rPr>
                  </w:pPr>
                </w:p>
              </w:tc>
              <w:tc>
                <w:tcPr>
                  <w:tcW w:w="4558" w:type="dxa"/>
                  <w:tcBorders>
                    <w:top w:val="single" w:sz="8" w:space="0" w:color="000000"/>
                    <w:left w:val="nil"/>
                    <w:bottom w:val="single" w:sz="8" w:space="0" w:color="000000"/>
                    <w:right w:val="single" w:sz="8" w:space="0" w:color="000000"/>
                  </w:tcBorders>
                  <w:shd w:val="clear" w:color="auto" w:fill="auto"/>
                  <w:noWrap/>
                  <w:vAlign w:val="center"/>
                </w:tcPr>
                <w:p w14:paraId="688A11CA" w14:textId="77777777" w:rsidR="00C2608D" w:rsidRDefault="00C2608D">
                  <w:pPr>
                    <w:widowControl/>
                    <w:jc w:val="center"/>
                    <w:textAlignment w:val="center"/>
                    <w:rPr>
                      <w:rFonts w:ascii="宋体" w:hAnsi="宋体" w:cs="宋体"/>
                      <w:color w:val="000000"/>
                      <w:kern w:val="0"/>
                      <w:sz w:val="20"/>
                      <w:szCs w:val="20"/>
                      <w:lang w:bidi="ar"/>
                    </w:rPr>
                  </w:pPr>
                </w:p>
              </w:tc>
            </w:tr>
          </w:tbl>
          <w:p w14:paraId="6BC3344A" w14:textId="77777777" w:rsidR="00C2608D" w:rsidRDefault="00C2608D">
            <w:pPr>
              <w:tabs>
                <w:tab w:val="left" w:pos="1745"/>
              </w:tabs>
              <w:spacing w:line="360" w:lineRule="auto"/>
              <w:rPr>
                <w:rFonts w:ascii="宋体" w:hAnsi="宋体"/>
                <w:bCs/>
                <w:color w:val="000000"/>
                <w:szCs w:val="21"/>
              </w:rPr>
            </w:pPr>
          </w:p>
          <w:p w14:paraId="3C5F15A3" w14:textId="77777777" w:rsidR="00C2608D" w:rsidRDefault="00C2608D">
            <w:pPr>
              <w:tabs>
                <w:tab w:val="left" w:pos="720"/>
              </w:tabs>
              <w:spacing w:line="360" w:lineRule="auto"/>
              <w:ind w:firstLineChars="225" w:firstLine="473"/>
              <w:rPr>
                <w:rFonts w:ascii="宋体" w:hAnsi="宋体"/>
                <w:bCs/>
                <w:color w:val="000000"/>
                <w:szCs w:val="21"/>
              </w:rPr>
            </w:pPr>
          </w:p>
          <w:p w14:paraId="107A1112" w14:textId="77777777" w:rsidR="00C2608D" w:rsidRDefault="00C2608D">
            <w:pPr>
              <w:spacing w:line="360" w:lineRule="auto"/>
              <w:rPr>
                <w:rFonts w:ascii="宋体" w:hAnsi="宋体" w:cs="宋体"/>
                <w:color w:val="000000"/>
                <w:kern w:val="0"/>
                <w:sz w:val="22"/>
                <w:szCs w:val="22"/>
              </w:rPr>
            </w:pPr>
          </w:p>
          <w:p w14:paraId="781CB477" w14:textId="77777777" w:rsidR="00C2608D" w:rsidRDefault="00C2608D">
            <w:pPr>
              <w:tabs>
                <w:tab w:val="left" w:pos="720"/>
              </w:tabs>
              <w:spacing w:line="360" w:lineRule="auto"/>
              <w:rPr>
                <w:rFonts w:ascii="宋体" w:hAnsi="宋体"/>
                <w:bCs/>
                <w:color w:val="000000"/>
                <w:sz w:val="24"/>
              </w:rPr>
            </w:pPr>
          </w:p>
        </w:tc>
      </w:tr>
    </w:tbl>
    <w:p w14:paraId="2164BEF0" w14:textId="77777777" w:rsidR="00C2608D" w:rsidRDefault="00C2608D">
      <w:pPr>
        <w:tabs>
          <w:tab w:val="left" w:pos="180"/>
          <w:tab w:val="left" w:pos="1980"/>
          <w:tab w:val="left" w:pos="7020"/>
        </w:tabs>
        <w:adjustRightInd w:val="0"/>
        <w:snapToGrid w:val="0"/>
        <w:spacing w:line="480" w:lineRule="exact"/>
        <w:jc w:val="left"/>
        <w:rPr>
          <w:snapToGrid w:val="0"/>
          <w:kern w:val="0"/>
        </w:rPr>
      </w:pPr>
    </w:p>
    <w:sectPr w:rsidR="00C2608D">
      <w:headerReference w:type="default" r:id="rId7"/>
      <w:pgSz w:w="11906" w:h="16838"/>
      <w:pgMar w:top="1134" w:right="1106" w:bottom="1134" w:left="141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5C2C" w14:textId="77777777" w:rsidR="006F72E5" w:rsidRDefault="006F72E5">
      <w:r>
        <w:separator/>
      </w:r>
    </w:p>
  </w:endnote>
  <w:endnote w:type="continuationSeparator" w:id="0">
    <w:p w14:paraId="1457D746" w14:textId="77777777" w:rsidR="006F72E5" w:rsidRDefault="006F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default"/>
    <w:sig w:usb0="00000000" w:usb1="0000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A268" w14:textId="77777777" w:rsidR="006F72E5" w:rsidRDefault="006F72E5">
      <w:r>
        <w:separator/>
      </w:r>
    </w:p>
  </w:footnote>
  <w:footnote w:type="continuationSeparator" w:id="0">
    <w:p w14:paraId="7A401057" w14:textId="77777777" w:rsidR="006F72E5" w:rsidRDefault="006F7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DA6A" w14:textId="77777777" w:rsidR="00C2608D" w:rsidRDefault="00C2608D">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13E08"/>
    <w:multiLevelType w:val="singleLevel"/>
    <w:tmpl w:val="59F13E08"/>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I0MjgzNGU4MGViNTM1NmI4Yjc4YmU5MTliMWRiODgifQ=="/>
  </w:docVars>
  <w:rsids>
    <w:rsidRoot w:val="002378CD"/>
    <w:rsid w:val="0000174A"/>
    <w:rsid w:val="000133D7"/>
    <w:rsid w:val="0001421B"/>
    <w:rsid w:val="000147FC"/>
    <w:rsid w:val="000253EE"/>
    <w:rsid w:val="000262EE"/>
    <w:rsid w:val="00035814"/>
    <w:rsid w:val="00040D61"/>
    <w:rsid w:val="000414FD"/>
    <w:rsid w:val="00041AE6"/>
    <w:rsid w:val="000426EB"/>
    <w:rsid w:val="000459A4"/>
    <w:rsid w:val="00046FC7"/>
    <w:rsid w:val="00047117"/>
    <w:rsid w:val="00050D80"/>
    <w:rsid w:val="00054A64"/>
    <w:rsid w:val="00062AD4"/>
    <w:rsid w:val="0006497E"/>
    <w:rsid w:val="00070B5D"/>
    <w:rsid w:val="000811C4"/>
    <w:rsid w:val="00081CD3"/>
    <w:rsid w:val="00084BA7"/>
    <w:rsid w:val="0009519B"/>
    <w:rsid w:val="00097836"/>
    <w:rsid w:val="000A19CA"/>
    <w:rsid w:val="000A2B1E"/>
    <w:rsid w:val="000B2236"/>
    <w:rsid w:val="000B3A61"/>
    <w:rsid w:val="000B56F7"/>
    <w:rsid w:val="000B7A3E"/>
    <w:rsid w:val="000C0A7F"/>
    <w:rsid w:val="000C0B07"/>
    <w:rsid w:val="000D0686"/>
    <w:rsid w:val="000D1391"/>
    <w:rsid w:val="000D22EE"/>
    <w:rsid w:val="000D59D6"/>
    <w:rsid w:val="000D6EA5"/>
    <w:rsid w:val="000D7598"/>
    <w:rsid w:val="000D75D5"/>
    <w:rsid w:val="000E63CF"/>
    <w:rsid w:val="000F7B32"/>
    <w:rsid w:val="00103FC0"/>
    <w:rsid w:val="00110EA4"/>
    <w:rsid w:val="00112C2C"/>
    <w:rsid w:val="00114BF8"/>
    <w:rsid w:val="00122C52"/>
    <w:rsid w:val="001250DD"/>
    <w:rsid w:val="001337D2"/>
    <w:rsid w:val="00135F8B"/>
    <w:rsid w:val="00136A93"/>
    <w:rsid w:val="00137A35"/>
    <w:rsid w:val="00140006"/>
    <w:rsid w:val="00140ACA"/>
    <w:rsid w:val="00146036"/>
    <w:rsid w:val="0015188D"/>
    <w:rsid w:val="00153A42"/>
    <w:rsid w:val="001572BE"/>
    <w:rsid w:val="00160B3E"/>
    <w:rsid w:val="0017582B"/>
    <w:rsid w:val="0018195E"/>
    <w:rsid w:val="001836C9"/>
    <w:rsid w:val="0019365F"/>
    <w:rsid w:val="001A1B6D"/>
    <w:rsid w:val="001A5ACA"/>
    <w:rsid w:val="001B009E"/>
    <w:rsid w:val="001B3308"/>
    <w:rsid w:val="001B3661"/>
    <w:rsid w:val="001B53B8"/>
    <w:rsid w:val="001B5FCD"/>
    <w:rsid w:val="001C22D0"/>
    <w:rsid w:val="001C2A0B"/>
    <w:rsid w:val="001C2D36"/>
    <w:rsid w:val="001D519A"/>
    <w:rsid w:val="001E3077"/>
    <w:rsid w:val="001E44ED"/>
    <w:rsid w:val="001E7B92"/>
    <w:rsid w:val="001F29B6"/>
    <w:rsid w:val="001F316F"/>
    <w:rsid w:val="001F780E"/>
    <w:rsid w:val="002001BA"/>
    <w:rsid w:val="0021135D"/>
    <w:rsid w:val="00220A81"/>
    <w:rsid w:val="00221F5B"/>
    <w:rsid w:val="002270E3"/>
    <w:rsid w:val="00227684"/>
    <w:rsid w:val="0023234C"/>
    <w:rsid w:val="0023392B"/>
    <w:rsid w:val="002378CD"/>
    <w:rsid w:val="00243351"/>
    <w:rsid w:val="00254FEC"/>
    <w:rsid w:val="00255F6E"/>
    <w:rsid w:val="00256003"/>
    <w:rsid w:val="0026041D"/>
    <w:rsid w:val="00260EA5"/>
    <w:rsid w:val="002636F8"/>
    <w:rsid w:val="0026505A"/>
    <w:rsid w:val="00267A68"/>
    <w:rsid w:val="00270AB5"/>
    <w:rsid w:val="002724F4"/>
    <w:rsid w:val="00276887"/>
    <w:rsid w:val="00282994"/>
    <w:rsid w:val="00283812"/>
    <w:rsid w:val="00285B37"/>
    <w:rsid w:val="002911F5"/>
    <w:rsid w:val="002A6390"/>
    <w:rsid w:val="002B0A25"/>
    <w:rsid w:val="002B2570"/>
    <w:rsid w:val="002B28AA"/>
    <w:rsid w:val="002B3DC7"/>
    <w:rsid w:val="002B63A1"/>
    <w:rsid w:val="002C43C4"/>
    <w:rsid w:val="002C766E"/>
    <w:rsid w:val="002D0B16"/>
    <w:rsid w:val="002D4E19"/>
    <w:rsid w:val="002D6ED0"/>
    <w:rsid w:val="002D7792"/>
    <w:rsid w:val="002E4ECD"/>
    <w:rsid w:val="002E57DE"/>
    <w:rsid w:val="002F4559"/>
    <w:rsid w:val="002F63F2"/>
    <w:rsid w:val="0030551C"/>
    <w:rsid w:val="00311887"/>
    <w:rsid w:val="0031372F"/>
    <w:rsid w:val="00317F41"/>
    <w:rsid w:val="00322723"/>
    <w:rsid w:val="00323169"/>
    <w:rsid w:val="00323474"/>
    <w:rsid w:val="00323A96"/>
    <w:rsid w:val="00325CD4"/>
    <w:rsid w:val="00332203"/>
    <w:rsid w:val="003341F4"/>
    <w:rsid w:val="0033420C"/>
    <w:rsid w:val="00334AD2"/>
    <w:rsid w:val="00335850"/>
    <w:rsid w:val="00351241"/>
    <w:rsid w:val="00353243"/>
    <w:rsid w:val="00353B19"/>
    <w:rsid w:val="00355D6D"/>
    <w:rsid w:val="00362E26"/>
    <w:rsid w:val="003632A4"/>
    <w:rsid w:val="00363937"/>
    <w:rsid w:val="00371A55"/>
    <w:rsid w:val="00373921"/>
    <w:rsid w:val="003746A4"/>
    <w:rsid w:val="00380322"/>
    <w:rsid w:val="00384F51"/>
    <w:rsid w:val="003871BA"/>
    <w:rsid w:val="00393C39"/>
    <w:rsid w:val="0039560E"/>
    <w:rsid w:val="003A505F"/>
    <w:rsid w:val="003A56C6"/>
    <w:rsid w:val="003B0518"/>
    <w:rsid w:val="003B2F40"/>
    <w:rsid w:val="003B36E8"/>
    <w:rsid w:val="003B389D"/>
    <w:rsid w:val="003C2D79"/>
    <w:rsid w:val="003C518C"/>
    <w:rsid w:val="003D46FD"/>
    <w:rsid w:val="003D5FC7"/>
    <w:rsid w:val="003D66E3"/>
    <w:rsid w:val="003E0025"/>
    <w:rsid w:val="003E24AB"/>
    <w:rsid w:val="003E3D1F"/>
    <w:rsid w:val="003F79AC"/>
    <w:rsid w:val="00400FFB"/>
    <w:rsid w:val="00401EFF"/>
    <w:rsid w:val="004044B3"/>
    <w:rsid w:val="0041022E"/>
    <w:rsid w:val="00413A92"/>
    <w:rsid w:val="00414682"/>
    <w:rsid w:val="00421310"/>
    <w:rsid w:val="00435B9C"/>
    <w:rsid w:val="00437EA6"/>
    <w:rsid w:val="00441CC2"/>
    <w:rsid w:val="00447486"/>
    <w:rsid w:val="00456AD6"/>
    <w:rsid w:val="00456EF3"/>
    <w:rsid w:val="004616F2"/>
    <w:rsid w:val="004636F7"/>
    <w:rsid w:val="004733A3"/>
    <w:rsid w:val="00474376"/>
    <w:rsid w:val="004844D7"/>
    <w:rsid w:val="004A74F0"/>
    <w:rsid w:val="004B0BC5"/>
    <w:rsid w:val="004B404C"/>
    <w:rsid w:val="004C079E"/>
    <w:rsid w:val="004C23DF"/>
    <w:rsid w:val="004C26C3"/>
    <w:rsid w:val="004D0A50"/>
    <w:rsid w:val="004E1D65"/>
    <w:rsid w:val="004E2AAF"/>
    <w:rsid w:val="004E7FA7"/>
    <w:rsid w:val="0050797A"/>
    <w:rsid w:val="00516FFC"/>
    <w:rsid w:val="00520621"/>
    <w:rsid w:val="00522F77"/>
    <w:rsid w:val="00536764"/>
    <w:rsid w:val="005373A2"/>
    <w:rsid w:val="00541E5B"/>
    <w:rsid w:val="00543AB7"/>
    <w:rsid w:val="0054616B"/>
    <w:rsid w:val="005518E3"/>
    <w:rsid w:val="005538ED"/>
    <w:rsid w:val="00556BAB"/>
    <w:rsid w:val="00571A09"/>
    <w:rsid w:val="00581AAD"/>
    <w:rsid w:val="0058241A"/>
    <w:rsid w:val="005857AC"/>
    <w:rsid w:val="00586CF3"/>
    <w:rsid w:val="0058740C"/>
    <w:rsid w:val="0059223E"/>
    <w:rsid w:val="00595C1C"/>
    <w:rsid w:val="00595D1D"/>
    <w:rsid w:val="00596AA7"/>
    <w:rsid w:val="00597506"/>
    <w:rsid w:val="005A44BD"/>
    <w:rsid w:val="005A795B"/>
    <w:rsid w:val="005B265D"/>
    <w:rsid w:val="005B28F6"/>
    <w:rsid w:val="005B4330"/>
    <w:rsid w:val="005B6623"/>
    <w:rsid w:val="005C1FD9"/>
    <w:rsid w:val="005C7F38"/>
    <w:rsid w:val="005D16A6"/>
    <w:rsid w:val="005D5060"/>
    <w:rsid w:val="005D605D"/>
    <w:rsid w:val="005E11AA"/>
    <w:rsid w:val="005E1447"/>
    <w:rsid w:val="005E7ABE"/>
    <w:rsid w:val="005F467D"/>
    <w:rsid w:val="00600216"/>
    <w:rsid w:val="00602167"/>
    <w:rsid w:val="00607420"/>
    <w:rsid w:val="00620047"/>
    <w:rsid w:val="00620378"/>
    <w:rsid w:val="00625745"/>
    <w:rsid w:val="00632DF3"/>
    <w:rsid w:val="006500CD"/>
    <w:rsid w:val="00653D1C"/>
    <w:rsid w:val="00657925"/>
    <w:rsid w:val="00661019"/>
    <w:rsid w:val="00661531"/>
    <w:rsid w:val="00664E76"/>
    <w:rsid w:val="00665BBD"/>
    <w:rsid w:val="00672B5D"/>
    <w:rsid w:val="00672D4B"/>
    <w:rsid w:val="00674D16"/>
    <w:rsid w:val="00675841"/>
    <w:rsid w:val="00676FDE"/>
    <w:rsid w:val="0068131D"/>
    <w:rsid w:val="00681835"/>
    <w:rsid w:val="00686B3F"/>
    <w:rsid w:val="00686D7D"/>
    <w:rsid w:val="006919C6"/>
    <w:rsid w:val="006A0D27"/>
    <w:rsid w:val="006A18C1"/>
    <w:rsid w:val="006A2427"/>
    <w:rsid w:val="006A2F1A"/>
    <w:rsid w:val="006A473F"/>
    <w:rsid w:val="006A59DE"/>
    <w:rsid w:val="006B5730"/>
    <w:rsid w:val="006C4E77"/>
    <w:rsid w:val="006C4F07"/>
    <w:rsid w:val="006C69E7"/>
    <w:rsid w:val="006D0DEF"/>
    <w:rsid w:val="006D488F"/>
    <w:rsid w:val="006D6013"/>
    <w:rsid w:val="006E061E"/>
    <w:rsid w:val="006E24FF"/>
    <w:rsid w:val="006F70B8"/>
    <w:rsid w:val="006F72E5"/>
    <w:rsid w:val="00703AB1"/>
    <w:rsid w:val="0070470B"/>
    <w:rsid w:val="007070C1"/>
    <w:rsid w:val="00713B3C"/>
    <w:rsid w:val="007143C4"/>
    <w:rsid w:val="0072113F"/>
    <w:rsid w:val="007211F2"/>
    <w:rsid w:val="00733D58"/>
    <w:rsid w:val="00740097"/>
    <w:rsid w:val="007418AB"/>
    <w:rsid w:val="00742387"/>
    <w:rsid w:val="007427B6"/>
    <w:rsid w:val="00744647"/>
    <w:rsid w:val="0075016A"/>
    <w:rsid w:val="00750867"/>
    <w:rsid w:val="00753BDE"/>
    <w:rsid w:val="00755256"/>
    <w:rsid w:val="00755C59"/>
    <w:rsid w:val="00767801"/>
    <w:rsid w:val="007705BB"/>
    <w:rsid w:val="00773AED"/>
    <w:rsid w:val="00775D2F"/>
    <w:rsid w:val="007765FA"/>
    <w:rsid w:val="00781484"/>
    <w:rsid w:val="00796BA2"/>
    <w:rsid w:val="007A536F"/>
    <w:rsid w:val="007C5763"/>
    <w:rsid w:val="007C6DF8"/>
    <w:rsid w:val="007E3877"/>
    <w:rsid w:val="007E3F08"/>
    <w:rsid w:val="007E3FD8"/>
    <w:rsid w:val="007E725E"/>
    <w:rsid w:val="007F2AE8"/>
    <w:rsid w:val="007F4844"/>
    <w:rsid w:val="00812790"/>
    <w:rsid w:val="008129E0"/>
    <w:rsid w:val="008136A5"/>
    <w:rsid w:val="00826C73"/>
    <w:rsid w:val="00837414"/>
    <w:rsid w:val="00844D8D"/>
    <w:rsid w:val="00845EA9"/>
    <w:rsid w:val="00851D74"/>
    <w:rsid w:val="00861639"/>
    <w:rsid w:val="00866F89"/>
    <w:rsid w:val="00873FA1"/>
    <w:rsid w:val="008769A3"/>
    <w:rsid w:val="00891E26"/>
    <w:rsid w:val="008976FB"/>
    <w:rsid w:val="008A2F33"/>
    <w:rsid w:val="008A5C38"/>
    <w:rsid w:val="008B6C44"/>
    <w:rsid w:val="008B7229"/>
    <w:rsid w:val="008C1E2F"/>
    <w:rsid w:val="008C3ADF"/>
    <w:rsid w:val="008C3E1E"/>
    <w:rsid w:val="008C6412"/>
    <w:rsid w:val="008D0224"/>
    <w:rsid w:val="008D12E4"/>
    <w:rsid w:val="008D3A1F"/>
    <w:rsid w:val="008D6FC2"/>
    <w:rsid w:val="008E2D2F"/>
    <w:rsid w:val="008E433C"/>
    <w:rsid w:val="008E4A3D"/>
    <w:rsid w:val="008F1E4E"/>
    <w:rsid w:val="008F6232"/>
    <w:rsid w:val="008F66AE"/>
    <w:rsid w:val="00900FE1"/>
    <w:rsid w:val="00904918"/>
    <w:rsid w:val="0090499D"/>
    <w:rsid w:val="00904E88"/>
    <w:rsid w:val="00910A83"/>
    <w:rsid w:val="0092004E"/>
    <w:rsid w:val="009202BA"/>
    <w:rsid w:val="009203D8"/>
    <w:rsid w:val="00922297"/>
    <w:rsid w:val="0092302A"/>
    <w:rsid w:val="0092551A"/>
    <w:rsid w:val="00926069"/>
    <w:rsid w:val="00927C54"/>
    <w:rsid w:val="00931079"/>
    <w:rsid w:val="0093198C"/>
    <w:rsid w:val="00933B4D"/>
    <w:rsid w:val="00934D07"/>
    <w:rsid w:val="009377E9"/>
    <w:rsid w:val="00941953"/>
    <w:rsid w:val="0094200F"/>
    <w:rsid w:val="00944F48"/>
    <w:rsid w:val="009557ED"/>
    <w:rsid w:val="00960B9F"/>
    <w:rsid w:val="00962C0F"/>
    <w:rsid w:val="00967ACE"/>
    <w:rsid w:val="00971831"/>
    <w:rsid w:val="0098295D"/>
    <w:rsid w:val="00985335"/>
    <w:rsid w:val="00995EA6"/>
    <w:rsid w:val="00997D93"/>
    <w:rsid w:val="009A2563"/>
    <w:rsid w:val="009A369B"/>
    <w:rsid w:val="009A3C12"/>
    <w:rsid w:val="009B1533"/>
    <w:rsid w:val="009B1B19"/>
    <w:rsid w:val="009B5B5E"/>
    <w:rsid w:val="009B5C07"/>
    <w:rsid w:val="009B7854"/>
    <w:rsid w:val="009C5517"/>
    <w:rsid w:val="009D131D"/>
    <w:rsid w:val="009D15E1"/>
    <w:rsid w:val="009D23A3"/>
    <w:rsid w:val="009D253F"/>
    <w:rsid w:val="009D65D1"/>
    <w:rsid w:val="009E46EC"/>
    <w:rsid w:val="009E6C41"/>
    <w:rsid w:val="00A001B9"/>
    <w:rsid w:val="00A04172"/>
    <w:rsid w:val="00A058F3"/>
    <w:rsid w:val="00A11A66"/>
    <w:rsid w:val="00A25CA5"/>
    <w:rsid w:val="00A27E4A"/>
    <w:rsid w:val="00A34C53"/>
    <w:rsid w:val="00A3527C"/>
    <w:rsid w:val="00A36073"/>
    <w:rsid w:val="00A50E59"/>
    <w:rsid w:val="00A551CA"/>
    <w:rsid w:val="00A5524D"/>
    <w:rsid w:val="00A5559C"/>
    <w:rsid w:val="00A57911"/>
    <w:rsid w:val="00A652E9"/>
    <w:rsid w:val="00A70A8F"/>
    <w:rsid w:val="00A72227"/>
    <w:rsid w:val="00A7516D"/>
    <w:rsid w:val="00A86D47"/>
    <w:rsid w:val="00A93B34"/>
    <w:rsid w:val="00A9518A"/>
    <w:rsid w:val="00A96519"/>
    <w:rsid w:val="00AA08FC"/>
    <w:rsid w:val="00AA32D7"/>
    <w:rsid w:val="00AA7DFA"/>
    <w:rsid w:val="00AC5967"/>
    <w:rsid w:val="00AC5FEA"/>
    <w:rsid w:val="00AD5985"/>
    <w:rsid w:val="00AD726A"/>
    <w:rsid w:val="00AE577E"/>
    <w:rsid w:val="00AE5830"/>
    <w:rsid w:val="00AE5D71"/>
    <w:rsid w:val="00AF1C3B"/>
    <w:rsid w:val="00AF3531"/>
    <w:rsid w:val="00AF3D17"/>
    <w:rsid w:val="00AF4321"/>
    <w:rsid w:val="00AF4803"/>
    <w:rsid w:val="00AF7CA3"/>
    <w:rsid w:val="00B03056"/>
    <w:rsid w:val="00B05EF5"/>
    <w:rsid w:val="00B12B7E"/>
    <w:rsid w:val="00B21213"/>
    <w:rsid w:val="00B23FC1"/>
    <w:rsid w:val="00B24882"/>
    <w:rsid w:val="00B24DD5"/>
    <w:rsid w:val="00B30ECE"/>
    <w:rsid w:val="00B366B3"/>
    <w:rsid w:val="00B417D9"/>
    <w:rsid w:val="00B46246"/>
    <w:rsid w:val="00B47E45"/>
    <w:rsid w:val="00B514B6"/>
    <w:rsid w:val="00B53D79"/>
    <w:rsid w:val="00B627DE"/>
    <w:rsid w:val="00B6526B"/>
    <w:rsid w:val="00B66594"/>
    <w:rsid w:val="00B71D62"/>
    <w:rsid w:val="00B75A65"/>
    <w:rsid w:val="00B84E57"/>
    <w:rsid w:val="00B8524A"/>
    <w:rsid w:val="00B91CE3"/>
    <w:rsid w:val="00B92EAE"/>
    <w:rsid w:val="00B949EB"/>
    <w:rsid w:val="00BB03EA"/>
    <w:rsid w:val="00BB04C4"/>
    <w:rsid w:val="00BB322D"/>
    <w:rsid w:val="00BB6FAB"/>
    <w:rsid w:val="00BC1D8F"/>
    <w:rsid w:val="00BD7CF9"/>
    <w:rsid w:val="00BE49E8"/>
    <w:rsid w:val="00C02005"/>
    <w:rsid w:val="00C02633"/>
    <w:rsid w:val="00C05AEF"/>
    <w:rsid w:val="00C1167D"/>
    <w:rsid w:val="00C11E86"/>
    <w:rsid w:val="00C122EE"/>
    <w:rsid w:val="00C16E16"/>
    <w:rsid w:val="00C2608D"/>
    <w:rsid w:val="00C30131"/>
    <w:rsid w:val="00C33127"/>
    <w:rsid w:val="00C35F6E"/>
    <w:rsid w:val="00C36035"/>
    <w:rsid w:val="00C37F30"/>
    <w:rsid w:val="00C42373"/>
    <w:rsid w:val="00C462D9"/>
    <w:rsid w:val="00C469BC"/>
    <w:rsid w:val="00C46BBA"/>
    <w:rsid w:val="00C51562"/>
    <w:rsid w:val="00C5325A"/>
    <w:rsid w:val="00C55747"/>
    <w:rsid w:val="00C60AFE"/>
    <w:rsid w:val="00C64BD2"/>
    <w:rsid w:val="00C71BDD"/>
    <w:rsid w:val="00C813CF"/>
    <w:rsid w:val="00C94FE5"/>
    <w:rsid w:val="00CA1E4D"/>
    <w:rsid w:val="00CA5309"/>
    <w:rsid w:val="00CA5E08"/>
    <w:rsid w:val="00CB0683"/>
    <w:rsid w:val="00CB74B9"/>
    <w:rsid w:val="00CB74CA"/>
    <w:rsid w:val="00CC7D20"/>
    <w:rsid w:val="00CD11A8"/>
    <w:rsid w:val="00CE06E7"/>
    <w:rsid w:val="00CE60B3"/>
    <w:rsid w:val="00CE69D0"/>
    <w:rsid w:val="00CF05B2"/>
    <w:rsid w:val="00CF11D2"/>
    <w:rsid w:val="00CF2DD5"/>
    <w:rsid w:val="00CF4586"/>
    <w:rsid w:val="00D00E77"/>
    <w:rsid w:val="00D04013"/>
    <w:rsid w:val="00D05169"/>
    <w:rsid w:val="00D066EF"/>
    <w:rsid w:val="00D077CF"/>
    <w:rsid w:val="00D1436B"/>
    <w:rsid w:val="00D151CB"/>
    <w:rsid w:val="00D168A4"/>
    <w:rsid w:val="00D17AC4"/>
    <w:rsid w:val="00D22912"/>
    <w:rsid w:val="00D22AD8"/>
    <w:rsid w:val="00D233A0"/>
    <w:rsid w:val="00D2550F"/>
    <w:rsid w:val="00D25D88"/>
    <w:rsid w:val="00D310A9"/>
    <w:rsid w:val="00D338C4"/>
    <w:rsid w:val="00D3710B"/>
    <w:rsid w:val="00D41BBE"/>
    <w:rsid w:val="00D51064"/>
    <w:rsid w:val="00D511CD"/>
    <w:rsid w:val="00D519D5"/>
    <w:rsid w:val="00D547AC"/>
    <w:rsid w:val="00D576B8"/>
    <w:rsid w:val="00D67F09"/>
    <w:rsid w:val="00D834B5"/>
    <w:rsid w:val="00D92762"/>
    <w:rsid w:val="00D94146"/>
    <w:rsid w:val="00D94F55"/>
    <w:rsid w:val="00D954F7"/>
    <w:rsid w:val="00DA7971"/>
    <w:rsid w:val="00DB182D"/>
    <w:rsid w:val="00DC00C8"/>
    <w:rsid w:val="00DD3E0E"/>
    <w:rsid w:val="00DD5E3E"/>
    <w:rsid w:val="00DE031F"/>
    <w:rsid w:val="00DE565A"/>
    <w:rsid w:val="00DE581A"/>
    <w:rsid w:val="00DE5F54"/>
    <w:rsid w:val="00DF0EFE"/>
    <w:rsid w:val="00DF287D"/>
    <w:rsid w:val="00E00033"/>
    <w:rsid w:val="00E0237F"/>
    <w:rsid w:val="00E029C2"/>
    <w:rsid w:val="00E04EDC"/>
    <w:rsid w:val="00E1450E"/>
    <w:rsid w:val="00E14DE2"/>
    <w:rsid w:val="00E274C6"/>
    <w:rsid w:val="00E27777"/>
    <w:rsid w:val="00E36062"/>
    <w:rsid w:val="00E41A3E"/>
    <w:rsid w:val="00E431DF"/>
    <w:rsid w:val="00E50FF9"/>
    <w:rsid w:val="00E51D73"/>
    <w:rsid w:val="00E51FF3"/>
    <w:rsid w:val="00E753F3"/>
    <w:rsid w:val="00E93D16"/>
    <w:rsid w:val="00E94F8E"/>
    <w:rsid w:val="00E961C6"/>
    <w:rsid w:val="00E97F28"/>
    <w:rsid w:val="00EA5140"/>
    <w:rsid w:val="00EB0C30"/>
    <w:rsid w:val="00EB5C61"/>
    <w:rsid w:val="00EB617A"/>
    <w:rsid w:val="00EB6461"/>
    <w:rsid w:val="00EB6DEA"/>
    <w:rsid w:val="00EC0634"/>
    <w:rsid w:val="00EE0F8C"/>
    <w:rsid w:val="00EE1735"/>
    <w:rsid w:val="00EE74BD"/>
    <w:rsid w:val="00EF1F91"/>
    <w:rsid w:val="00EF32C3"/>
    <w:rsid w:val="00EF5549"/>
    <w:rsid w:val="00F127F9"/>
    <w:rsid w:val="00F137B9"/>
    <w:rsid w:val="00F14B45"/>
    <w:rsid w:val="00F15AE1"/>
    <w:rsid w:val="00F16A1C"/>
    <w:rsid w:val="00F17422"/>
    <w:rsid w:val="00F24188"/>
    <w:rsid w:val="00F25B43"/>
    <w:rsid w:val="00F411A2"/>
    <w:rsid w:val="00F42E7B"/>
    <w:rsid w:val="00F539C6"/>
    <w:rsid w:val="00F53AFC"/>
    <w:rsid w:val="00F57107"/>
    <w:rsid w:val="00F57821"/>
    <w:rsid w:val="00F60172"/>
    <w:rsid w:val="00F60338"/>
    <w:rsid w:val="00F60A46"/>
    <w:rsid w:val="00F63796"/>
    <w:rsid w:val="00F7755F"/>
    <w:rsid w:val="00F778F3"/>
    <w:rsid w:val="00F8238D"/>
    <w:rsid w:val="00F84719"/>
    <w:rsid w:val="00F862C4"/>
    <w:rsid w:val="00F9206B"/>
    <w:rsid w:val="00FA051E"/>
    <w:rsid w:val="00FA71A9"/>
    <w:rsid w:val="00FB44CF"/>
    <w:rsid w:val="00FB4E8E"/>
    <w:rsid w:val="00FB543A"/>
    <w:rsid w:val="00FC2B5B"/>
    <w:rsid w:val="00FC61BD"/>
    <w:rsid w:val="00FD134E"/>
    <w:rsid w:val="00FD672C"/>
    <w:rsid w:val="00FD77AF"/>
    <w:rsid w:val="00FE0559"/>
    <w:rsid w:val="00FE06E8"/>
    <w:rsid w:val="00FE0E1F"/>
    <w:rsid w:val="00FE1BCD"/>
    <w:rsid w:val="00FE1E07"/>
    <w:rsid w:val="00FE57DB"/>
    <w:rsid w:val="00FF0DC6"/>
    <w:rsid w:val="00FF3A88"/>
    <w:rsid w:val="00FF77CB"/>
    <w:rsid w:val="012C0F08"/>
    <w:rsid w:val="012D1A5C"/>
    <w:rsid w:val="01681115"/>
    <w:rsid w:val="02E47791"/>
    <w:rsid w:val="0307197D"/>
    <w:rsid w:val="033359B2"/>
    <w:rsid w:val="047C774D"/>
    <w:rsid w:val="04D80C61"/>
    <w:rsid w:val="05192DC7"/>
    <w:rsid w:val="05613820"/>
    <w:rsid w:val="05713758"/>
    <w:rsid w:val="0584445D"/>
    <w:rsid w:val="05BE7181"/>
    <w:rsid w:val="06112904"/>
    <w:rsid w:val="062E3C64"/>
    <w:rsid w:val="063B6E76"/>
    <w:rsid w:val="06614A11"/>
    <w:rsid w:val="071023CF"/>
    <w:rsid w:val="07540FAE"/>
    <w:rsid w:val="07E0168D"/>
    <w:rsid w:val="07F8141B"/>
    <w:rsid w:val="08943189"/>
    <w:rsid w:val="096A420C"/>
    <w:rsid w:val="096F5AD2"/>
    <w:rsid w:val="09A5081A"/>
    <w:rsid w:val="0A7973AD"/>
    <w:rsid w:val="0A7E3DFC"/>
    <w:rsid w:val="0AEB0021"/>
    <w:rsid w:val="0AF65D7F"/>
    <w:rsid w:val="0AFF1E01"/>
    <w:rsid w:val="0B0D022C"/>
    <w:rsid w:val="0B757406"/>
    <w:rsid w:val="0C096BB0"/>
    <w:rsid w:val="0D0173EB"/>
    <w:rsid w:val="0D57121D"/>
    <w:rsid w:val="0D796441"/>
    <w:rsid w:val="0DC27726"/>
    <w:rsid w:val="0DFD7990"/>
    <w:rsid w:val="0EAE4471"/>
    <w:rsid w:val="0EF12538"/>
    <w:rsid w:val="0F387730"/>
    <w:rsid w:val="0F602D9A"/>
    <w:rsid w:val="0F7E6030"/>
    <w:rsid w:val="0F815DAD"/>
    <w:rsid w:val="10E51BF0"/>
    <w:rsid w:val="11FF7E28"/>
    <w:rsid w:val="12271B1F"/>
    <w:rsid w:val="125F0E49"/>
    <w:rsid w:val="127761D4"/>
    <w:rsid w:val="127B2ABB"/>
    <w:rsid w:val="12A439D9"/>
    <w:rsid w:val="13276995"/>
    <w:rsid w:val="137D703E"/>
    <w:rsid w:val="138B04C7"/>
    <w:rsid w:val="13D6588E"/>
    <w:rsid w:val="146B333A"/>
    <w:rsid w:val="14BD5DA8"/>
    <w:rsid w:val="14DF7DD6"/>
    <w:rsid w:val="14F2652B"/>
    <w:rsid w:val="15243931"/>
    <w:rsid w:val="15390D05"/>
    <w:rsid w:val="15B463A9"/>
    <w:rsid w:val="15C4719F"/>
    <w:rsid w:val="1614222D"/>
    <w:rsid w:val="164F3DDF"/>
    <w:rsid w:val="165265AC"/>
    <w:rsid w:val="16BC5453"/>
    <w:rsid w:val="178B3C4F"/>
    <w:rsid w:val="179F7338"/>
    <w:rsid w:val="17CA1116"/>
    <w:rsid w:val="17F935AC"/>
    <w:rsid w:val="182E2855"/>
    <w:rsid w:val="18481FFA"/>
    <w:rsid w:val="19234A61"/>
    <w:rsid w:val="1A1C7A6A"/>
    <w:rsid w:val="1A450C5F"/>
    <w:rsid w:val="1A51187F"/>
    <w:rsid w:val="1A676352"/>
    <w:rsid w:val="1AD4308C"/>
    <w:rsid w:val="1B5255D8"/>
    <w:rsid w:val="1B641C4A"/>
    <w:rsid w:val="1B6F2F09"/>
    <w:rsid w:val="1BF439E2"/>
    <w:rsid w:val="1C0766D5"/>
    <w:rsid w:val="1C21398E"/>
    <w:rsid w:val="1C685007"/>
    <w:rsid w:val="1C8D0951"/>
    <w:rsid w:val="1CCD7701"/>
    <w:rsid w:val="1CD001DE"/>
    <w:rsid w:val="1D25427D"/>
    <w:rsid w:val="1D322100"/>
    <w:rsid w:val="1DE02610"/>
    <w:rsid w:val="1DE02D55"/>
    <w:rsid w:val="1E0E2E45"/>
    <w:rsid w:val="1E427B56"/>
    <w:rsid w:val="1E514D3B"/>
    <w:rsid w:val="1ED77121"/>
    <w:rsid w:val="1F547E8D"/>
    <w:rsid w:val="1F5763AA"/>
    <w:rsid w:val="204C6515"/>
    <w:rsid w:val="20821545"/>
    <w:rsid w:val="20B1472D"/>
    <w:rsid w:val="20B9590E"/>
    <w:rsid w:val="212C2FA6"/>
    <w:rsid w:val="21400B18"/>
    <w:rsid w:val="214116AB"/>
    <w:rsid w:val="21855A37"/>
    <w:rsid w:val="21A52F96"/>
    <w:rsid w:val="21C67F18"/>
    <w:rsid w:val="220E720F"/>
    <w:rsid w:val="221D28F7"/>
    <w:rsid w:val="227C6B81"/>
    <w:rsid w:val="22BC36AD"/>
    <w:rsid w:val="22F57498"/>
    <w:rsid w:val="242D541C"/>
    <w:rsid w:val="25234805"/>
    <w:rsid w:val="25247B8C"/>
    <w:rsid w:val="25956531"/>
    <w:rsid w:val="26423387"/>
    <w:rsid w:val="265138FB"/>
    <w:rsid w:val="26C77C4D"/>
    <w:rsid w:val="26DF7293"/>
    <w:rsid w:val="26F57260"/>
    <w:rsid w:val="27451E51"/>
    <w:rsid w:val="275B2D9A"/>
    <w:rsid w:val="27981BE3"/>
    <w:rsid w:val="28A73FD1"/>
    <w:rsid w:val="28C462AD"/>
    <w:rsid w:val="28CB371A"/>
    <w:rsid w:val="28D172D3"/>
    <w:rsid w:val="292E038E"/>
    <w:rsid w:val="293F0D43"/>
    <w:rsid w:val="2A0863B4"/>
    <w:rsid w:val="2A124DC3"/>
    <w:rsid w:val="2A3F70F9"/>
    <w:rsid w:val="2AC2608D"/>
    <w:rsid w:val="2BF352D6"/>
    <w:rsid w:val="2C05366B"/>
    <w:rsid w:val="2C117310"/>
    <w:rsid w:val="2D182F6C"/>
    <w:rsid w:val="2D1B034B"/>
    <w:rsid w:val="2E420B86"/>
    <w:rsid w:val="2E59346E"/>
    <w:rsid w:val="2E6A52BE"/>
    <w:rsid w:val="2E77482A"/>
    <w:rsid w:val="2E9B6817"/>
    <w:rsid w:val="2F55794D"/>
    <w:rsid w:val="2F8F4683"/>
    <w:rsid w:val="2F925A08"/>
    <w:rsid w:val="2FB468E1"/>
    <w:rsid w:val="30084897"/>
    <w:rsid w:val="30B94A4E"/>
    <w:rsid w:val="30CC77C5"/>
    <w:rsid w:val="31BD07E8"/>
    <w:rsid w:val="31F76AEF"/>
    <w:rsid w:val="321255DB"/>
    <w:rsid w:val="32D66517"/>
    <w:rsid w:val="32DD369B"/>
    <w:rsid w:val="334E0DA0"/>
    <w:rsid w:val="34E85FC2"/>
    <w:rsid w:val="34F773CD"/>
    <w:rsid w:val="35115B06"/>
    <w:rsid w:val="35B77AF9"/>
    <w:rsid w:val="35C10E40"/>
    <w:rsid w:val="35D412B7"/>
    <w:rsid w:val="35D923C4"/>
    <w:rsid w:val="369F74BA"/>
    <w:rsid w:val="36D974F0"/>
    <w:rsid w:val="37234225"/>
    <w:rsid w:val="37332923"/>
    <w:rsid w:val="374049B2"/>
    <w:rsid w:val="37812D14"/>
    <w:rsid w:val="3845787B"/>
    <w:rsid w:val="38840F55"/>
    <w:rsid w:val="38A81428"/>
    <w:rsid w:val="38AC6DF8"/>
    <w:rsid w:val="38F1355F"/>
    <w:rsid w:val="392F5682"/>
    <w:rsid w:val="39A55D10"/>
    <w:rsid w:val="3A0547E1"/>
    <w:rsid w:val="3AC137C3"/>
    <w:rsid w:val="3AC53FE9"/>
    <w:rsid w:val="3B2F72A5"/>
    <w:rsid w:val="3B4E7031"/>
    <w:rsid w:val="3B7E2FE8"/>
    <w:rsid w:val="3B865B3B"/>
    <w:rsid w:val="3BD85203"/>
    <w:rsid w:val="3C275953"/>
    <w:rsid w:val="3C4E7577"/>
    <w:rsid w:val="3C577B7C"/>
    <w:rsid w:val="3C664AB4"/>
    <w:rsid w:val="3CD92A08"/>
    <w:rsid w:val="3CE7016E"/>
    <w:rsid w:val="3D4879D8"/>
    <w:rsid w:val="3DA8658C"/>
    <w:rsid w:val="3DC972A6"/>
    <w:rsid w:val="3DE5632B"/>
    <w:rsid w:val="3E0C43F1"/>
    <w:rsid w:val="3E2D45E9"/>
    <w:rsid w:val="3E300685"/>
    <w:rsid w:val="3E48675E"/>
    <w:rsid w:val="3E48682C"/>
    <w:rsid w:val="3EB70BF1"/>
    <w:rsid w:val="3EDD6146"/>
    <w:rsid w:val="3F551257"/>
    <w:rsid w:val="3FC64F3C"/>
    <w:rsid w:val="41661476"/>
    <w:rsid w:val="41B26471"/>
    <w:rsid w:val="420C524F"/>
    <w:rsid w:val="42816818"/>
    <w:rsid w:val="433F7CB8"/>
    <w:rsid w:val="434848B8"/>
    <w:rsid w:val="43B92ECB"/>
    <w:rsid w:val="43FF3D98"/>
    <w:rsid w:val="44357F95"/>
    <w:rsid w:val="44BA7E58"/>
    <w:rsid w:val="44E351BF"/>
    <w:rsid w:val="450A1844"/>
    <w:rsid w:val="452E687A"/>
    <w:rsid w:val="454E7370"/>
    <w:rsid w:val="458505A5"/>
    <w:rsid w:val="46430BED"/>
    <w:rsid w:val="46A0590E"/>
    <w:rsid w:val="47626590"/>
    <w:rsid w:val="48031E42"/>
    <w:rsid w:val="482E2E4F"/>
    <w:rsid w:val="48402A42"/>
    <w:rsid w:val="48D41AEE"/>
    <w:rsid w:val="492B0581"/>
    <w:rsid w:val="49425710"/>
    <w:rsid w:val="4A062C52"/>
    <w:rsid w:val="4A1810C1"/>
    <w:rsid w:val="4A366E91"/>
    <w:rsid w:val="4A564CDF"/>
    <w:rsid w:val="4A755F38"/>
    <w:rsid w:val="4AE051E1"/>
    <w:rsid w:val="4B1444A0"/>
    <w:rsid w:val="4B406720"/>
    <w:rsid w:val="4B8F7333"/>
    <w:rsid w:val="4BAA1675"/>
    <w:rsid w:val="4BD153AF"/>
    <w:rsid w:val="4BF31C5F"/>
    <w:rsid w:val="4C9D15DC"/>
    <w:rsid w:val="4D3E524D"/>
    <w:rsid w:val="4D553BA3"/>
    <w:rsid w:val="4D7B17F3"/>
    <w:rsid w:val="4DD25612"/>
    <w:rsid w:val="4E1B7615"/>
    <w:rsid w:val="4E863534"/>
    <w:rsid w:val="4E8A2033"/>
    <w:rsid w:val="4E920523"/>
    <w:rsid w:val="50040C49"/>
    <w:rsid w:val="504A77E4"/>
    <w:rsid w:val="507F78FF"/>
    <w:rsid w:val="50BC35A9"/>
    <w:rsid w:val="50F540D6"/>
    <w:rsid w:val="51807CFB"/>
    <w:rsid w:val="518F749A"/>
    <w:rsid w:val="519350CE"/>
    <w:rsid w:val="521949F9"/>
    <w:rsid w:val="52945B73"/>
    <w:rsid w:val="530F6C05"/>
    <w:rsid w:val="53175FE9"/>
    <w:rsid w:val="53247BB1"/>
    <w:rsid w:val="543A499C"/>
    <w:rsid w:val="554F368F"/>
    <w:rsid w:val="557920BB"/>
    <w:rsid w:val="558B4610"/>
    <w:rsid w:val="56C16B3E"/>
    <w:rsid w:val="570964C2"/>
    <w:rsid w:val="5720279C"/>
    <w:rsid w:val="58312FB0"/>
    <w:rsid w:val="58617790"/>
    <w:rsid w:val="5872157B"/>
    <w:rsid w:val="58C83E84"/>
    <w:rsid w:val="58D9412F"/>
    <w:rsid w:val="590649AC"/>
    <w:rsid w:val="598E7E2F"/>
    <w:rsid w:val="59CA6391"/>
    <w:rsid w:val="5A6028A7"/>
    <w:rsid w:val="5AD814D7"/>
    <w:rsid w:val="5B3E7014"/>
    <w:rsid w:val="5B9021CA"/>
    <w:rsid w:val="5BC33D03"/>
    <w:rsid w:val="5BF74D2C"/>
    <w:rsid w:val="5C1A5023"/>
    <w:rsid w:val="5C6577B1"/>
    <w:rsid w:val="5C6A42EA"/>
    <w:rsid w:val="5C8956D8"/>
    <w:rsid w:val="5CA060C7"/>
    <w:rsid w:val="5CF41687"/>
    <w:rsid w:val="5E205424"/>
    <w:rsid w:val="5E2558D5"/>
    <w:rsid w:val="5E91494D"/>
    <w:rsid w:val="5F112EEF"/>
    <w:rsid w:val="5F335282"/>
    <w:rsid w:val="5F4729AE"/>
    <w:rsid w:val="5F7F26C6"/>
    <w:rsid w:val="5FF76DFD"/>
    <w:rsid w:val="600A6B30"/>
    <w:rsid w:val="607C1FE6"/>
    <w:rsid w:val="60901511"/>
    <w:rsid w:val="60943925"/>
    <w:rsid w:val="60D15DCD"/>
    <w:rsid w:val="61305CAF"/>
    <w:rsid w:val="62871985"/>
    <w:rsid w:val="62EB0FC0"/>
    <w:rsid w:val="640370CF"/>
    <w:rsid w:val="645579F1"/>
    <w:rsid w:val="64DF5F70"/>
    <w:rsid w:val="64F45739"/>
    <w:rsid w:val="655224DD"/>
    <w:rsid w:val="657171B7"/>
    <w:rsid w:val="65BF65C7"/>
    <w:rsid w:val="66185A32"/>
    <w:rsid w:val="662C79B2"/>
    <w:rsid w:val="66DB72F5"/>
    <w:rsid w:val="66E1786F"/>
    <w:rsid w:val="67040A1A"/>
    <w:rsid w:val="674D7251"/>
    <w:rsid w:val="677B6C4B"/>
    <w:rsid w:val="677F6056"/>
    <w:rsid w:val="67927F4B"/>
    <w:rsid w:val="67DF1AA6"/>
    <w:rsid w:val="68424F93"/>
    <w:rsid w:val="685F3791"/>
    <w:rsid w:val="687D4CF2"/>
    <w:rsid w:val="693D559D"/>
    <w:rsid w:val="69C82921"/>
    <w:rsid w:val="69EE5ECF"/>
    <w:rsid w:val="6A36772A"/>
    <w:rsid w:val="6A521800"/>
    <w:rsid w:val="6A68195F"/>
    <w:rsid w:val="6A6B2052"/>
    <w:rsid w:val="6AC41188"/>
    <w:rsid w:val="6B2967B1"/>
    <w:rsid w:val="6B775FA1"/>
    <w:rsid w:val="6B7834E8"/>
    <w:rsid w:val="6B8F6EA0"/>
    <w:rsid w:val="6BC35E72"/>
    <w:rsid w:val="6C0740A4"/>
    <w:rsid w:val="6C777EF7"/>
    <w:rsid w:val="6C926E14"/>
    <w:rsid w:val="6D0067C8"/>
    <w:rsid w:val="6D030F2E"/>
    <w:rsid w:val="6D1A50FF"/>
    <w:rsid w:val="6D4816F1"/>
    <w:rsid w:val="6D5533B5"/>
    <w:rsid w:val="6D6A7846"/>
    <w:rsid w:val="6D780E55"/>
    <w:rsid w:val="6D8745D2"/>
    <w:rsid w:val="6E7925E7"/>
    <w:rsid w:val="6EF05A10"/>
    <w:rsid w:val="6EF06CBD"/>
    <w:rsid w:val="6F1C7D95"/>
    <w:rsid w:val="6F5F3169"/>
    <w:rsid w:val="6F743CA4"/>
    <w:rsid w:val="6FB60E86"/>
    <w:rsid w:val="702245DB"/>
    <w:rsid w:val="70765543"/>
    <w:rsid w:val="711847FB"/>
    <w:rsid w:val="713B0DBA"/>
    <w:rsid w:val="71B03BCE"/>
    <w:rsid w:val="71D146A3"/>
    <w:rsid w:val="71FA5CEB"/>
    <w:rsid w:val="72151A29"/>
    <w:rsid w:val="72372951"/>
    <w:rsid w:val="72381584"/>
    <w:rsid w:val="72B361B9"/>
    <w:rsid w:val="72B71B6E"/>
    <w:rsid w:val="72C014FD"/>
    <w:rsid w:val="73076EFF"/>
    <w:rsid w:val="732A601F"/>
    <w:rsid w:val="739C19F5"/>
    <w:rsid w:val="73E62FB9"/>
    <w:rsid w:val="73E66372"/>
    <w:rsid w:val="74097296"/>
    <w:rsid w:val="740A5E2B"/>
    <w:rsid w:val="747250B8"/>
    <w:rsid w:val="748D39F9"/>
    <w:rsid w:val="75287092"/>
    <w:rsid w:val="757B691C"/>
    <w:rsid w:val="75826FF2"/>
    <w:rsid w:val="75CD5891"/>
    <w:rsid w:val="76443AEB"/>
    <w:rsid w:val="764B3E66"/>
    <w:rsid w:val="77052DCE"/>
    <w:rsid w:val="776D085C"/>
    <w:rsid w:val="77A86A29"/>
    <w:rsid w:val="77DA4410"/>
    <w:rsid w:val="780D320A"/>
    <w:rsid w:val="78752404"/>
    <w:rsid w:val="787777C7"/>
    <w:rsid w:val="790E3456"/>
    <w:rsid w:val="79186B28"/>
    <w:rsid w:val="791E655F"/>
    <w:rsid w:val="798412AA"/>
    <w:rsid w:val="79A2088F"/>
    <w:rsid w:val="7A3008A6"/>
    <w:rsid w:val="7A546C33"/>
    <w:rsid w:val="7AA474FB"/>
    <w:rsid w:val="7B276391"/>
    <w:rsid w:val="7B370889"/>
    <w:rsid w:val="7B704B34"/>
    <w:rsid w:val="7B706E6B"/>
    <w:rsid w:val="7B992738"/>
    <w:rsid w:val="7BF456CA"/>
    <w:rsid w:val="7C0631FF"/>
    <w:rsid w:val="7C096FD5"/>
    <w:rsid w:val="7CA408FC"/>
    <w:rsid w:val="7E663A6C"/>
    <w:rsid w:val="7E724680"/>
    <w:rsid w:val="7EBE1ED3"/>
    <w:rsid w:val="7F1D5EEE"/>
    <w:rsid w:val="7F2E73ED"/>
    <w:rsid w:val="7F2F1967"/>
    <w:rsid w:val="7F7977D0"/>
    <w:rsid w:val="7F7B124C"/>
    <w:rsid w:val="7FC9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9AC81C-EA10-4EBB-9179-A703A876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3">
    <w:name w:val="heading 3"/>
    <w:basedOn w:val="a"/>
    <w:next w:val="a"/>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rPr>
  </w:style>
  <w:style w:type="paragraph" w:styleId="a4">
    <w:name w:val="Body Text Indent"/>
    <w:basedOn w:val="a"/>
    <w:qFormat/>
    <w:pPr>
      <w:ind w:firstLineChars="178" w:firstLine="489"/>
    </w:pPr>
    <w:rPr>
      <w:sz w:val="28"/>
    </w:rPr>
  </w:style>
  <w:style w:type="paragraph" w:styleId="a5">
    <w:name w:val="Date"/>
    <w:basedOn w:val="a"/>
    <w:next w:val="a"/>
    <w:qFormat/>
    <w:pPr>
      <w:ind w:leftChars="2500" w:left="2500"/>
    </w:pPr>
    <w:rPr>
      <w:rFonts w:ascii="宋体" w:hAnsi="宋体"/>
      <w:sz w:val="28"/>
    </w:rPr>
  </w:style>
  <w:style w:type="paragraph" w:styleId="2">
    <w:name w:val="Body Text Indent 2"/>
    <w:basedOn w:val="a"/>
    <w:qFormat/>
    <w:pPr>
      <w:ind w:firstLineChars="196" w:firstLine="538"/>
    </w:pPr>
    <w:rPr>
      <w:sz w:val="28"/>
    </w:rPr>
  </w:style>
  <w:style w:type="paragraph" w:styleId="a6">
    <w:name w:val="Balloon Text"/>
    <w:basedOn w:val="a"/>
    <w:autoRedefine/>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qFormat/>
    <w:pPr>
      <w:spacing w:before="100" w:beforeAutospacing="1" w:after="100" w:afterAutospacing="1"/>
      <w:jc w:val="left"/>
    </w:pPr>
    <w:rPr>
      <w:kern w:val="0"/>
      <w:sz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autoRedefine/>
    <w:uiPriority w:val="22"/>
    <w:qFormat/>
    <w:rPr>
      <w:b/>
      <w:bCs/>
    </w:rPr>
  </w:style>
  <w:style w:type="character" w:styleId="ac">
    <w:name w:val="Emphasis"/>
    <w:uiPriority w:val="20"/>
    <w:qFormat/>
    <w:rPr>
      <w:i/>
      <w:iCs/>
    </w:rPr>
  </w:style>
  <w:style w:type="character" w:styleId="ad">
    <w:name w:val="Hyperlink"/>
    <w:autoRedefine/>
    <w:qFormat/>
    <w:rPr>
      <w:color w:val="0000FF"/>
      <w:u w:val="single"/>
    </w:rPr>
  </w:style>
  <w:style w:type="character" w:customStyle="1" w:styleId="10">
    <w:name w:val="标题 1 字符"/>
    <w:link w:val="1"/>
    <w:qFormat/>
    <w:rPr>
      <w:b/>
      <w:bCs/>
      <w:kern w:val="44"/>
      <w:sz w:val="44"/>
      <w:szCs w:val="44"/>
    </w:rPr>
  </w:style>
  <w:style w:type="character" w:customStyle="1" w:styleId="15">
    <w:name w:val="15"/>
    <w:qFormat/>
    <w:rPr>
      <w:rFonts w:ascii="Times New Roman" w:eastAsia="宋体" w:hAnsi="Times New Roman" w:cs="Times New Roman" w:hint="default"/>
      <w:b/>
      <w:bCs/>
      <w:kern w:val="44"/>
      <w:sz w:val="44"/>
      <w:szCs w:val="44"/>
    </w:rPr>
  </w:style>
  <w:style w:type="character" w:customStyle="1" w:styleId="11pt">
    <w:name w:val="正文文本 + 11 pt"/>
    <w:autoRedefine/>
    <w:qFormat/>
    <w:rPr>
      <w:rFonts w:ascii="MingLiU" w:eastAsia="MingLiU" w:cs="MingLiU"/>
      <w:spacing w:val="20"/>
      <w:sz w:val="22"/>
      <w:szCs w:val="22"/>
      <w:u w:val="none"/>
    </w:rPr>
  </w:style>
  <w:style w:type="character" w:customStyle="1" w:styleId="11pt2">
    <w:name w:val="正文文本 + 11 pt2"/>
    <w:qFormat/>
    <w:rPr>
      <w:rFonts w:ascii="MingLiU" w:eastAsia="MingLiU" w:cs="MingLiU"/>
      <w:spacing w:val="0"/>
      <w:sz w:val="22"/>
      <w:szCs w:val="22"/>
      <w:u w:val="none"/>
    </w:rPr>
  </w:style>
  <w:style w:type="character" w:customStyle="1" w:styleId="apple-converted-space">
    <w:name w:val="apple-converted-space"/>
    <w:autoRedefine/>
    <w:qFormat/>
  </w:style>
  <w:style w:type="character" w:customStyle="1" w:styleId="11pt1">
    <w:name w:val="正文文本 + 11 pt1"/>
    <w:qFormat/>
    <w:rPr>
      <w:rFonts w:ascii="MingLiU" w:eastAsia="MingLiU" w:cs="MingLiU"/>
      <w:spacing w:val="-10"/>
      <w:sz w:val="22"/>
      <w:szCs w:val="22"/>
      <w:u w:val="none"/>
    </w:rPr>
  </w:style>
  <w:style w:type="paragraph" w:customStyle="1" w:styleId="xl31">
    <w:name w:val="xl31"/>
    <w:basedOn w:val="a"/>
    <w:autoRedefine/>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
    <w:name w:val="Char Char Char Char Char Char"/>
    <w:basedOn w:val="a"/>
    <w:qFormat/>
    <w:pPr>
      <w:widowControl/>
      <w:spacing w:after="160" w:line="240" w:lineRule="exact"/>
      <w:jc w:val="left"/>
    </w:pPr>
    <w:rPr>
      <w:rFonts w:ascii="Arial" w:eastAsia="Times New Roman" w:hAnsi="Arial" w:cs="Verdana"/>
      <w:b/>
      <w:kern w:val="0"/>
      <w:szCs w:val="20"/>
      <w:lang w:eastAsia="en-US"/>
    </w:rPr>
  </w:style>
  <w:style w:type="paragraph" w:styleId="ae">
    <w:name w:val="List Paragraph"/>
    <w:basedOn w:val="a"/>
    <w:autoRedefine/>
    <w:uiPriority w:val="34"/>
    <w:qFormat/>
    <w:pPr>
      <w:ind w:firstLineChars="200" w:firstLine="420"/>
    </w:pPr>
    <w:rPr>
      <w:rFonts w:ascii="Calibri" w:hAnsi="Calibri"/>
      <w:szCs w:val="22"/>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Arial" w:hAnsi="Arial" w:cs="Arial" w:hint="default"/>
      <w:color w:val="000000"/>
      <w:sz w:val="20"/>
      <w:szCs w:val="20"/>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787</Words>
  <Characters>4487</Characters>
  <Application>Microsoft Office Word</Application>
  <DocSecurity>0</DocSecurity>
  <Lines>37</Lines>
  <Paragraphs>10</Paragraphs>
  <ScaleCrop>false</ScaleCrop>
  <Company>A</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总 则</dc:title>
  <dc:creator>zjsj</dc:creator>
  <cp:lastModifiedBy>Lenovo</cp:lastModifiedBy>
  <cp:revision>9</cp:revision>
  <cp:lastPrinted>2020-10-27T07:56:00Z</cp:lastPrinted>
  <dcterms:created xsi:type="dcterms:W3CDTF">2017-01-05T01:11:00Z</dcterms:created>
  <dcterms:modified xsi:type="dcterms:W3CDTF">2024-12-23T01:42:00Z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9E11EC4EB5C540C1A4EA714FA5164670_13</vt:lpwstr>
  </property>
</Properties>
</file>